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7E1" w:rsidRDefault="001C087E" w:rsidP="008377E1">
      <w:pPr>
        <w:rPr>
          <w:rFonts w:ascii="Bookman Old Style" w:hAnsi="Bookman Old Style"/>
        </w:rPr>
      </w:pPr>
      <w:bookmarkStart w:id="0" w:name="_GoBack"/>
      <w:bookmarkEnd w:id="0"/>
      <w:r>
        <w:rPr>
          <w:rFonts w:ascii="Arial" w:eastAsia="Times New Roman" w:hAnsi="Arial" w:cs="Arial"/>
          <w:noProof/>
          <w:color w:val="525252"/>
          <w:sz w:val="17"/>
          <w:szCs w:val="17"/>
        </w:rPr>
        <w:drawing>
          <wp:anchor distT="0" distB="0" distL="114300" distR="114300" simplePos="0" relativeHeight="251658240" behindDoc="0" locked="0" layoutInCell="1" allowOverlap="1" wp14:anchorId="22D0BB17">
            <wp:simplePos x="0" y="0"/>
            <wp:positionH relativeFrom="margin">
              <wp:align>center</wp:align>
            </wp:positionH>
            <wp:positionV relativeFrom="paragraph">
              <wp:posOffset>0</wp:posOffset>
            </wp:positionV>
            <wp:extent cx="1133475" cy="681038"/>
            <wp:effectExtent l="0" t="0" r="0" b="5080"/>
            <wp:wrapSquare wrapText="bothSides"/>
            <wp:docPr id="4" name="Picture 3" descr="Massachusetts Dental Hygienists' Associ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ntal Hygienists' Associati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681038"/>
                    </a:xfrm>
                    <a:prstGeom prst="rect">
                      <a:avLst/>
                    </a:prstGeom>
                    <a:noFill/>
                    <a:ln w="9525">
                      <a:noFill/>
                      <a:miter lim="800000"/>
                      <a:headEnd/>
                      <a:tailEnd/>
                    </a:ln>
                  </pic:spPr>
                </pic:pic>
              </a:graphicData>
            </a:graphic>
          </wp:anchor>
        </w:drawing>
      </w:r>
    </w:p>
    <w:p w:rsidR="008377E1" w:rsidRDefault="008377E1" w:rsidP="008377E1">
      <w:pPr>
        <w:rPr>
          <w:rFonts w:ascii="Bookman Old Style" w:hAnsi="Bookman Old Style"/>
        </w:rPr>
      </w:pPr>
    </w:p>
    <w:p w:rsidR="001C087E" w:rsidRDefault="008377E1" w:rsidP="008377E1">
      <w:pPr>
        <w:tabs>
          <w:tab w:val="center" w:pos="2623"/>
        </w:tabs>
        <w:rPr>
          <w:rFonts w:ascii="Bookman Old Style" w:hAnsi="Bookman Old Style"/>
        </w:rPr>
      </w:pPr>
      <w:r>
        <w:rPr>
          <w:rFonts w:ascii="Bookman Old Style" w:hAnsi="Bookman Old Style"/>
        </w:rPr>
        <w:tab/>
      </w:r>
      <w:r>
        <w:rPr>
          <w:rFonts w:ascii="Bookman Old Style" w:hAnsi="Bookman Old Style"/>
        </w:rPr>
        <w:br w:type="textWrapping" w:clear="all"/>
      </w:r>
    </w:p>
    <w:p w:rsidR="00743534" w:rsidRDefault="00743534" w:rsidP="001C087E">
      <w:pPr>
        <w:spacing w:after="0" w:line="270" w:lineRule="atLeast"/>
        <w:ind w:right="-576"/>
        <w:rPr>
          <w:rFonts w:ascii="Arial" w:eastAsia="Calibri" w:hAnsi="Arial" w:cs="Arial"/>
          <w:b/>
          <w:sz w:val="23"/>
          <w:szCs w:val="23"/>
        </w:rPr>
      </w:pPr>
    </w:p>
    <w:p w:rsidR="007E5C09" w:rsidRPr="00D332AB" w:rsidRDefault="007E5C09" w:rsidP="001C087E">
      <w:pPr>
        <w:spacing w:after="0" w:line="270" w:lineRule="atLeast"/>
        <w:ind w:right="-576"/>
        <w:rPr>
          <w:rFonts w:ascii="Arial" w:eastAsia="Calibri" w:hAnsi="Arial" w:cs="Arial"/>
          <w:b/>
          <w:sz w:val="24"/>
          <w:szCs w:val="24"/>
        </w:rPr>
      </w:pPr>
      <w:r w:rsidRPr="00D332AB">
        <w:rPr>
          <w:rFonts w:ascii="Arial" w:eastAsia="Calibri" w:hAnsi="Arial" w:cs="Arial"/>
          <w:b/>
          <w:sz w:val="24"/>
          <w:szCs w:val="24"/>
        </w:rPr>
        <w:t>The following information is about the upcom</w:t>
      </w:r>
      <w:r w:rsidR="001D517A">
        <w:rPr>
          <w:rFonts w:ascii="Arial" w:eastAsia="Calibri" w:hAnsi="Arial" w:cs="Arial"/>
          <w:b/>
          <w:sz w:val="24"/>
          <w:szCs w:val="24"/>
        </w:rPr>
        <w:t xml:space="preserve">ing Middlesex Component of MDHA </w:t>
      </w:r>
      <w:r w:rsidR="003C1913">
        <w:rPr>
          <w:rFonts w:ascii="Arial" w:eastAsia="Calibri" w:hAnsi="Arial" w:cs="Arial"/>
          <w:b/>
          <w:color w:val="0070C0"/>
          <w:sz w:val="24"/>
          <w:szCs w:val="24"/>
        </w:rPr>
        <w:t>March</w:t>
      </w:r>
      <w:r w:rsidR="00290CB6">
        <w:rPr>
          <w:rFonts w:ascii="Arial" w:eastAsia="Calibri" w:hAnsi="Arial" w:cs="Arial"/>
          <w:b/>
          <w:color w:val="FF0000"/>
          <w:sz w:val="24"/>
          <w:szCs w:val="24"/>
        </w:rPr>
        <w:t xml:space="preserve"> </w:t>
      </w:r>
      <w:r w:rsidRPr="00290CB6">
        <w:rPr>
          <w:rFonts w:ascii="Arial" w:eastAsia="Calibri" w:hAnsi="Arial" w:cs="Arial"/>
          <w:b/>
          <w:sz w:val="24"/>
          <w:szCs w:val="24"/>
        </w:rPr>
        <w:t>meeting</w:t>
      </w:r>
      <w:r w:rsidR="005A174D">
        <w:rPr>
          <w:rFonts w:ascii="Arial" w:eastAsia="Calibri" w:hAnsi="Arial" w:cs="Arial"/>
          <w:b/>
          <w:sz w:val="24"/>
          <w:szCs w:val="24"/>
        </w:rPr>
        <w:t>.</w:t>
      </w:r>
      <w:r w:rsidR="003C1913">
        <w:rPr>
          <w:rFonts w:ascii="Arial" w:eastAsia="Calibri" w:hAnsi="Arial" w:cs="Arial"/>
          <w:b/>
          <w:sz w:val="24"/>
          <w:szCs w:val="24"/>
        </w:rPr>
        <w:t xml:space="preserve">  </w:t>
      </w:r>
    </w:p>
    <w:p w:rsidR="001C087E" w:rsidRPr="001C087E" w:rsidRDefault="001C087E" w:rsidP="001C087E">
      <w:pPr>
        <w:spacing w:after="0" w:line="270" w:lineRule="atLeast"/>
        <w:ind w:right="-576"/>
        <w:rPr>
          <w:rFonts w:ascii="Arial" w:eastAsia="Calibri" w:hAnsi="Arial" w:cs="Arial"/>
          <w:b/>
          <w:sz w:val="23"/>
          <w:szCs w:val="23"/>
        </w:rPr>
      </w:pPr>
    </w:p>
    <w:p w:rsidR="007E5C09" w:rsidRPr="0035333F" w:rsidRDefault="007E5C09" w:rsidP="007E5C09">
      <w:pPr>
        <w:rPr>
          <w:rFonts w:ascii="Bookman Old Style" w:hAnsi="Bookman Old Style"/>
          <w:color w:val="548DD4" w:themeColor="text2" w:themeTint="99"/>
          <w:sz w:val="24"/>
          <w:szCs w:val="24"/>
        </w:rPr>
      </w:pPr>
      <w:r w:rsidRPr="00D332AB">
        <w:rPr>
          <w:rFonts w:ascii="Bookman Old Style" w:hAnsi="Bookman Old Style"/>
          <w:b/>
          <w:color w:val="0070C0"/>
          <w:sz w:val="24"/>
          <w:szCs w:val="24"/>
          <w:u w:val="single"/>
        </w:rPr>
        <w:t>Course Title</w:t>
      </w:r>
      <w:r w:rsidR="00A61F51">
        <w:rPr>
          <w:rFonts w:ascii="Bookman Old Style" w:hAnsi="Bookman Old Style"/>
          <w:color w:val="0070C0"/>
          <w:sz w:val="24"/>
          <w:szCs w:val="24"/>
        </w:rPr>
        <w:t xml:space="preserve">:  </w:t>
      </w:r>
      <w:r w:rsidR="003C1913">
        <w:rPr>
          <w:rFonts w:ascii="Bookman Old Style" w:hAnsi="Bookman Old Style"/>
          <w:color w:val="0070C0"/>
          <w:sz w:val="24"/>
          <w:szCs w:val="24"/>
        </w:rPr>
        <w:t>From Pockets to Pathogens</w:t>
      </w:r>
    </w:p>
    <w:p w:rsidR="007E5C09" w:rsidRPr="00D332AB" w:rsidRDefault="007E5C09" w:rsidP="007E5C09">
      <w:pPr>
        <w:rPr>
          <w:rFonts w:ascii="Bookman Old Style" w:hAnsi="Bookman Old Style"/>
          <w:color w:val="0070C0"/>
          <w:sz w:val="24"/>
          <w:szCs w:val="24"/>
        </w:rPr>
      </w:pPr>
      <w:r w:rsidRPr="00D332AB">
        <w:rPr>
          <w:rFonts w:ascii="Bookman Old Style" w:hAnsi="Bookman Old Style"/>
          <w:b/>
          <w:color w:val="0070C0"/>
          <w:sz w:val="24"/>
          <w:szCs w:val="24"/>
          <w:u w:val="single"/>
        </w:rPr>
        <w:t>Date</w:t>
      </w:r>
      <w:r w:rsidR="002B7BB8">
        <w:rPr>
          <w:rFonts w:ascii="Bookman Old Style" w:hAnsi="Bookman Old Style"/>
          <w:color w:val="0070C0"/>
          <w:sz w:val="24"/>
          <w:szCs w:val="24"/>
        </w:rPr>
        <w:t xml:space="preserve">:  </w:t>
      </w:r>
      <w:r w:rsidR="002A55D0">
        <w:rPr>
          <w:rFonts w:ascii="Bookman Old Style" w:hAnsi="Bookman Old Style"/>
          <w:color w:val="0070C0"/>
          <w:sz w:val="24"/>
          <w:szCs w:val="24"/>
        </w:rPr>
        <w:t xml:space="preserve">Sunday, </w:t>
      </w:r>
      <w:r w:rsidR="003C1913">
        <w:rPr>
          <w:rFonts w:ascii="Bookman Old Style" w:hAnsi="Bookman Old Style"/>
          <w:color w:val="0070C0"/>
          <w:sz w:val="24"/>
          <w:szCs w:val="24"/>
        </w:rPr>
        <w:t>March 25, 2018</w:t>
      </w:r>
    </w:p>
    <w:p w:rsidR="007E5C09" w:rsidRPr="00D332AB" w:rsidRDefault="007E5C09" w:rsidP="007E5C09">
      <w:pPr>
        <w:rPr>
          <w:rFonts w:ascii="Bookman Old Style" w:hAnsi="Bookman Old Style"/>
          <w:color w:val="0070C0"/>
          <w:sz w:val="24"/>
          <w:szCs w:val="24"/>
        </w:rPr>
      </w:pPr>
      <w:r w:rsidRPr="00D332AB">
        <w:rPr>
          <w:rFonts w:ascii="Bookman Old Style" w:hAnsi="Bookman Old Style"/>
          <w:b/>
          <w:color w:val="0070C0"/>
          <w:sz w:val="24"/>
          <w:szCs w:val="24"/>
          <w:u w:val="single"/>
        </w:rPr>
        <w:t>Time</w:t>
      </w:r>
      <w:r w:rsidR="000945B5" w:rsidRPr="00D332AB">
        <w:rPr>
          <w:rFonts w:ascii="Bookman Old Style" w:hAnsi="Bookman Old Style"/>
          <w:color w:val="0070C0"/>
          <w:sz w:val="24"/>
          <w:szCs w:val="24"/>
        </w:rPr>
        <w:t xml:space="preserve">:  8:30 AM – </w:t>
      </w:r>
      <w:r w:rsidRPr="00D332AB">
        <w:rPr>
          <w:rFonts w:ascii="Bookman Old Style" w:hAnsi="Bookman Old Style"/>
          <w:color w:val="0070C0"/>
          <w:sz w:val="24"/>
          <w:szCs w:val="24"/>
        </w:rPr>
        <w:t xml:space="preserve">12:00 PM.  Registration and breakfast are 8:30 AM – 9:00 </w:t>
      </w:r>
      <w:r w:rsidR="00D332AB" w:rsidRPr="00D332AB">
        <w:rPr>
          <w:rFonts w:ascii="Bookman Old Style" w:hAnsi="Bookman Old Style"/>
          <w:color w:val="0070C0"/>
          <w:sz w:val="24"/>
          <w:szCs w:val="24"/>
        </w:rPr>
        <w:t>AM;</w:t>
      </w:r>
      <w:r w:rsidRPr="00D332AB">
        <w:rPr>
          <w:rFonts w:ascii="Bookman Old Style" w:hAnsi="Bookman Old Style"/>
          <w:color w:val="0070C0"/>
          <w:sz w:val="24"/>
          <w:szCs w:val="24"/>
        </w:rPr>
        <w:t xml:space="preserve"> course is from 9:00 AM – 12:00 PM.</w:t>
      </w:r>
    </w:p>
    <w:p w:rsidR="007E5C09" w:rsidRPr="00D332AB" w:rsidRDefault="007E5C09" w:rsidP="007E5C09">
      <w:pPr>
        <w:rPr>
          <w:rFonts w:ascii="Bookman Old Style" w:hAnsi="Bookman Old Style"/>
          <w:color w:val="0070C0"/>
          <w:sz w:val="24"/>
          <w:szCs w:val="24"/>
        </w:rPr>
      </w:pPr>
      <w:r w:rsidRPr="00D332AB">
        <w:rPr>
          <w:rFonts w:ascii="Bookman Old Style" w:hAnsi="Bookman Old Style"/>
          <w:b/>
          <w:color w:val="0070C0"/>
          <w:sz w:val="24"/>
          <w:szCs w:val="24"/>
          <w:u w:val="single"/>
        </w:rPr>
        <w:t>Location</w:t>
      </w:r>
      <w:r w:rsidRPr="00D332AB">
        <w:rPr>
          <w:rFonts w:ascii="Bookman Old Style" w:hAnsi="Bookman Old Style"/>
          <w:color w:val="0070C0"/>
          <w:sz w:val="24"/>
          <w:szCs w:val="24"/>
        </w:rPr>
        <w:t xml:space="preserve">:  Hilton Boston/Woburn Hotel located at 2 Forbes Street, Woburn, MA.  </w:t>
      </w:r>
    </w:p>
    <w:p w:rsidR="00A155BF" w:rsidRPr="00D332AB" w:rsidRDefault="007E5C09" w:rsidP="007E5C09">
      <w:pPr>
        <w:rPr>
          <w:rFonts w:ascii="Bookman Old Style" w:hAnsi="Bookman Old Style"/>
          <w:color w:val="0070C0"/>
          <w:sz w:val="24"/>
          <w:szCs w:val="24"/>
        </w:rPr>
      </w:pPr>
      <w:r w:rsidRPr="00D332AB">
        <w:rPr>
          <w:rFonts w:ascii="Bookman Old Style" w:hAnsi="Bookman Old Style"/>
          <w:b/>
          <w:color w:val="0070C0"/>
          <w:sz w:val="24"/>
          <w:szCs w:val="24"/>
          <w:u w:val="single"/>
        </w:rPr>
        <w:t>Presenter</w:t>
      </w:r>
      <w:r w:rsidR="0035333F">
        <w:rPr>
          <w:rFonts w:ascii="Bookman Old Style" w:hAnsi="Bookman Old Style"/>
          <w:color w:val="0070C0"/>
          <w:sz w:val="24"/>
          <w:szCs w:val="24"/>
        </w:rPr>
        <w:t>:</w:t>
      </w:r>
      <w:r w:rsidR="003C1913">
        <w:rPr>
          <w:rFonts w:ascii="Bookman Old Style" w:hAnsi="Bookman Old Style"/>
          <w:color w:val="0070C0"/>
          <w:sz w:val="24"/>
          <w:szCs w:val="24"/>
        </w:rPr>
        <w:t xml:space="preserve">  Amber Auger, RDH, MPH</w:t>
      </w:r>
      <w:r w:rsidR="00C910CD">
        <w:rPr>
          <w:rFonts w:ascii="Bookman Old Style" w:hAnsi="Bookman Old Style"/>
          <w:color w:val="0070C0"/>
          <w:sz w:val="24"/>
          <w:szCs w:val="24"/>
        </w:rPr>
        <w:t xml:space="preserve"> </w:t>
      </w:r>
    </w:p>
    <w:p w:rsidR="007E5C09" w:rsidRPr="00D332AB" w:rsidRDefault="00965B09" w:rsidP="007E5C09">
      <w:pPr>
        <w:rPr>
          <w:rFonts w:ascii="Bookman Old Style" w:hAnsi="Bookman Old Style"/>
          <w:color w:val="0070C0"/>
          <w:sz w:val="24"/>
          <w:szCs w:val="24"/>
        </w:rPr>
      </w:pPr>
      <w:r w:rsidRPr="00D332AB">
        <w:rPr>
          <w:rFonts w:ascii="Bookman Old Style" w:hAnsi="Bookman Old Style"/>
          <w:b/>
          <w:color w:val="0070C0"/>
          <w:sz w:val="24"/>
          <w:szCs w:val="24"/>
          <w:u w:val="single"/>
        </w:rPr>
        <w:t>Cost</w:t>
      </w:r>
      <w:r w:rsidR="00B75502">
        <w:rPr>
          <w:rFonts w:ascii="Bookman Old Style" w:hAnsi="Bookman Old Style"/>
          <w:color w:val="0070C0"/>
          <w:sz w:val="24"/>
          <w:szCs w:val="24"/>
        </w:rPr>
        <w:t>:</w:t>
      </w:r>
      <w:r w:rsidR="00C678A3" w:rsidRPr="00D332AB">
        <w:rPr>
          <w:rFonts w:ascii="Bookman Old Style" w:hAnsi="Bookman Old Style"/>
          <w:color w:val="0070C0"/>
          <w:sz w:val="24"/>
          <w:szCs w:val="24"/>
        </w:rPr>
        <w:t xml:space="preserve"> “Ear</w:t>
      </w:r>
      <w:r w:rsidR="00AE1A18">
        <w:rPr>
          <w:rFonts w:ascii="Bookman Old Style" w:hAnsi="Bookman Old Style"/>
          <w:color w:val="0070C0"/>
          <w:sz w:val="24"/>
          <w:szCs w:val="24"/>
        </w:rPr>
        <w:t xml:space="preserve">ly Bird” </w:t>
      </w:r>
      <w:r w:rsidR="009E3341">
        <w:rPr>
          <w:rFonts w:ascii="Bookman Old Style" w:hAnsi="Bookman Old Style"/>
          <w:color w:val="0070C0"/>
          <w:sz w:val="24"/>
          <w:szCs w:val="24"/>
        </w:rPr>
        <w:t>ADHA M</w:t>
      </w:r>
      <w:r w:rsidR="00AE1A18">
        <w:rPr>
          <w:rFonts w:ascii="Bookman Old Style" w:hAnsi="Bookman Old Style"/>
          <w:color w:val="0070C0"/>
          <w:sz w:val="24"/>
          <w:szCs w:val="24"/>
        </w:rPr>
        <w:t>embers $55</w:t>
      </w:r>
      <w:r w:rsidR="006276B2" w:rsidRPr="00D332AB">
        <w:rPr>
          <w:rFonts w:ascii="Bookman Old Style" w:hAnsi="Bookman Old Style"/>
          <w:color w:val="0070C0"/>
          <w:sz w:val="24"/>
          <w:szCs w:val="24"/>
        </w:rPr>
        <w:t xml:space="preserve"> (registration must be received</w:t>
      </w:r>
      <w:r w:rsidR="007E5C09" w:rsidRPr="00D332AB">
        <w:rPr>
          <w:rFonts w:ascii="Bookman Old Style" w:hAnsi="Bookman Old Style"/>
          <w:color w:val="0070C0"/>
          <w:sz w:val="24"/>
          <w:szCs w:val="24"/>
        </w:rPr>
        <w:t xml:space="preserve"> by</w:t>
      </w:r>
      <w:r w:rsidR="009E3341">
        <w:rPr>
          <w:rFonts w:ascii="Bookman Old Style" w:hAnsi="Bookman Old Style"/>
          <w:color w:val="0070C0"/>
          <w:sz w:val="24"/>
          <w:szCs w:val="24"/>
        </w:rPr>
        <w:t xml:space="preserve"> Sunday, </w:t>
      </w:r>
      <w:r w:rsidR="00C221ED">
        <w:rPr>
          <w:rFonts w:ascii="Bookman Old Style" w:hAnsi="Bookman Old Style"/>
          <w:color w:val="0070C0"/>
          <w:sz w:val="24"/>
          <w:szCs w:val="24"/>
        </w:rPr>
        <w:t>March 11</w:t>
      </w:r>
      <w:r w:rsidR="00B75502">
        <w:rPr>
          <w:rFonts w:ascii="Bookman Old Style" w:hAnsi="Bookman Old Style"/>
          <w:color w:val="0070C0"/>
          <w:sz w:val="24"/>
          <w:szCs w:val="24"/>
        </w:rPr>
        <w:t>th</w:t>
      </w:r>
      <w:r w:rsidR="009E3341">
        <w:rPr>
          <w:rFonts w:ascii="Bookman Old Style" w:hAnsi="Bookman Old Style"/>
          <w:color w:val="0070C0"/>
          <w:sz w:val="24"/>
          <w:szCs w:val="24"/>
        </w:rPr>
        <w:t>), ADHA M</w:t>
      </w:r>
      <w:r w:rsidR="007E5C09" w:rsidRPr="00D332AB">
        <w:rPr>
          <w:rFonts w:ascii="Bookman Old Style" w:hAnsi="Bookman Old Style"/>
          <w:color w:val="0070C0"/>
          <w:sz w:val="24"/>
          <w:szCs w:val="24"/>
        </w:rPr>
        <w:t>ember</w:t>
      </w:r>
      <w:r w:rsidR="00AE1A18">
        <w:rPr>
          <w:rFonts w:ascii="Bookman Old Style" w:hAnsi="Bookman Old Style"/>
          <w:color w:val="0070C0"/>
          <w:sz w:val="24"/>
          <w:szCs w:val="24"/>
        </w:rPr>
        <w:t>s registered after this date $60</w:t>
      </w:r>
      <w:r w:rsidRPr="00D332AB">
        <w:rPr>
          <w:rFonts w:ascii="Bookman Old Style" w:hAnsi="Bookman Old Style"/>
          <w:color w:val="0070C0"/>
          <w:sz w:val="24"/>
          <w:szCs w:val="24"/>
        </w:rPr>
        <w:t>, Non-mem</w:t>
      </w:r>
      <w:r w:rsidR="00AE1A18">
        <w:rPr>
          <w:rFonts w:ascii="Bookman Old Style" w:hAnsi="Bookman Old Style"/>
          <w:color w:val="0070C0"/>
          <w:sz w:val="24"/>
          <w:szCs w:val="24"/>
        </w:rPr>
        <w:t xml:space="preserve">bers </w:t>
      </w:r>
      <w:r w:rsidR="009E3341">
        <w:rPr>
          <w:rFonts w:ascii="Bookman Old Style" w:hAnsi="Bookman Old Style"/>
          <w:color w:val="0070C0"/>
          <w:sz w:val="24"/>
          <w:szCs w:val="24"/>
        </w:rPr>
        <w:t xml:space="preserve">and all others </w:t>
      </w:r>
      <w:r w:rsidR="00AE1A18">
        <w:rPr>
          <w:rFonts w:ascii="Bookman Old Style" w:hAnsi="Bookman Old Style"/>
          <w:color w:val="0070C0"/>
          <w:sz w:val="24"/>
          <w:szCs w:val="24"/>
        </w:rPr>
        <w:t>$75</w:t>
      </w:r>
      <w:r w:rsidR="00C678A3" w:rsidRPr="00D332AB">
        <w:rPr>
          <w:rFonts w:ascii="Bookman Old Style" w:hAnsi="Bookman Old Style"/>
          <w:color w:val="0070C0"/>
          <w:sz w:val="24"/>
          <w:szCs w:val="24"/>
        </w:rPr>
        <w:t>*.  Prices include</w:t>
      </w:r>
      <w:r w:rsidR="00AE1A18">
        <w:rPr>
          <w:rFonts w:ascii="Bookman Old Style" w:hAnsi="Bookman Old Style"/>
          <w:color w:val="0070C0"/>
          <w:sz w:val="24"/>
          <w:szCs w:val="24"/>
        </w:rPr>
        <w:t xml:space="preserve"> breakfast and course</w:t>
      </w:r>
    </w:p>
    <w:p w:rsidR="007E5C09" w:rsidRPr="00D332AB" w:rsidRDefault="007E5C09" w:rsidP="007E5C09">
      <w:pPr>
        <w:rPr>
          <w:rFonts w:ascii="Bookman Old Style" w:hAnsi="Bookman Old Style"/>
          <w:color w:val="0070C0"/>
          <w:sz w:val="24"/>
          <w:szCs w:val="24"/>
        </w:rPr>
      </w:pPr>
      <w:r w:rsidRPr="00D332AB">
        <w:rPr>
          <w:rFonts w:ascii="Bookman Old Style" w:hAnsi="Bookman Old Style"/>
          <w:b/>
          <w:color w:val="0070C0"/>
          <w:sz w:val="24"/>
          <w:szCs w:val="24"/>
          <w:u w:val="single"/>
        </w:rPr>
        <w:t>CEU’s</w:t>
      </w:r>
      <w:r w:rsidRPr="00D332AB">
        <w:rPr>
          <w:rFonts w:ascii="Bookman Old Style" w:hAnsi="Bookman Old Style"/>
          <w:color w:val="0070C0"/>
          <w:sz w:val="24"/>
          <w:szCs w:val="24"/>
        </w:rPr>
        <w:t>:  3 Continuing education credits awarded</w:t>
      </w:r>
    </w:p>
    <w:p w:rsidR="007E5C09" w:rsidRPr="00D332AB" w:rsidRDefault="007E5C09" w:rsidP="00965B09">
      <w:pPr>
        <w:jc w:val="center"/>
        <w:rPr>
          <w:rFonts w:ascii="Bookman Old Style" w:hAnsi="Bookman Old Style"/>
          <w:color w:val="0070C0"/>
          <w:sz w:val="24"/>
          <w:szCs w:val="24"/>
        </w:rPr>
      </w:pPr>
      <w:r w:rsidRPr="00D332AB">
        <w:rPr>
          <w:rFonts w:ascii="Bookman Old Style" w:hAnsi="Bookman Old Style"/>
          <w:color w:val="0070C0"/>
          <w:sz w:val="24"/>
          <w:szCs w:val="24"/>
        </w:rPr>
        <w:t>*You can pay Member rates by joining ADHA now!</w:t>
      </w:r>
    </w:p>
    <w:p w:rsidR="00016B79" w:rsidRDefault="00290CB6" w:rsidP="00016B79">
      <w:pPr>
        <w:jc w:val="both"/>
        <w:rPr>
          <w:rFonts w:ascii="Bookman Old Style" w:eastAsia="Times New Roman" w:hAnsi="Bookman Old Style" w:cs="Times New Roman"/>
          <w:color w:val="0070C0"/>
          <w:sz w:val="24"/>
          <w:szCs w:val="24"/>
        </w:rPr>
      </w:pPr>
      <w:r>
        <w:rPr>
          <w:rFonts w:ascii="Bookman Old Style" w:hAnsi="Bookman Old Style"/>
          <w:b/>
          <w:color w:val="0070C0"/>
          <w:sz w:val="24"/>
          <w:szCs w:val="24"/>
          <w:u w:val="single"/>
        </w:rPr>
        <w:t>Course Description</w:t>
      </w:r>
      <w:r w:rsidR="007E5C09" w:rsidRPr="00D332AB">
        <w:rPr>
          <w:rFonts w:ascii="Bookman Old Style" w:hAnsi="Bookman Old Style"/>
          <w:color w:val="0070C0"/>
          <w:sz w:val="24"/>
          <w:szCs w:val="24"/>
        </w:rPr>
        <w:t>:</w:t>
      </w:r>
      <w:r w:rsidR="001C069F">
        <w:rPr>
          <w:rFonts w:ascii="Bookman Old Style" w:hAnsi="Bookman Old Style"/>
          <w:color w:val="0070C0"/>
          <w:sz w:val="24"/>
          <w:szCs w:val="24"/>
        </w:rPr>
        <w:t xml:space="preserve">  </w:t>
      </w:r>
      <w:r w:rsidR="00C221ED">
        <w:rPr>
          <w:rFonts w:ascii="Bookman Old Style" w:eastAsia="Times New Roman" w:hAnsi="Bookman Old Style" w:cs="Times New Roman"/>
          <w:color w:val="0070C0"/>
          <w:sz w:val="24"/>
          <w:szCs w:val="24"/>
        </w:rPr>
        <w:t>Maximize Technology for Optimal Periodontal Therapy Success</w:t>
      </w:r>
    </w:p>
    <w:p w:rsidR="00C221ED" w:rsidRPr="00016B79" w:rsidRDefault="00C221ED" w:rsidP="00016B79">
      <w:pPr>
        <w:jc w:val="both"/>
        <w:rPr>
          <w:rFonts w:ascii="Bookman Old Style" w:eastAsia="Times New Roman" w:hAnsi="Bookman Old Style" w:cs="Times New Roman"/>
          <w:color w:val="0070C0"/>
          <w:sz w:val="24"/>
          <w:szCs w:val="24"/>
        </w:rPr>
      </w:pPr>
      <w:r>
        <w:rPr>
          <w:rFonts w:ascii="Bookman Old Style" w:eastAsia="Times New Roman" w:hAnsi="Bookman Old Style" w:cs="Times New Roman"/>
          <w:color w:val="0070C0"/>
          <w:sz w:val="24"/>
          <w:szCs w:val="24"/>
        </w:rPr>
        <w:t>Has your team plateaued in their patient acceptance of treatment recommendations? Turning treatment recommendations into completed treatment requires inspired clinicians who have the tools to increase patient compliance. If you and your elite team are ready to increase production and WOW your patients with the latest technologies, this course is for you!</w:t>
      </w:r>
    </w:p>
    <w:p w:rsidR="00AE1A18" w:rsidRPr="00257341" w:rsidRDefault="00AE1A18" w:rsidP="00AE1A18">
      <w:pPr>
        <w:rPr>
          <w:rFonts w:ascii="Bookman Old Style" w:hAnsi="Bookman Old Style"/>
          <w:color w:val="0070C0"/>
          <w:sz w:val="24"/>
          <w:szCs w:val="24"/>
        </w:rPr>
      </w:pPr>
    </w:p>
    <w:p w:rsidR="00443DBD" w:rsidRDefault="00DA1319" w:rsidP="00443DBD">
      <w:pPr>
        <w:jc w:val="both"/>
        <w:rPr>
          <w:rFonts w:ascii="Bookman Old Style" w:hAnsi="Bookman Old Style"/>
          <w:color w:val="0070C0"/>
          <w:sz w:val="24"/>
          <w:szCs w:val="24"/>
        </w:rPr>
      </w:pPr>
      <w:r>
        <w:rPr>
          <w:rFonts w:ascii="Bookman Old Style" w:hAnsi="Bookman Old Style"/>
          <w:b/>
          <w:color w:val="0070C0"/>
          <w:sz w:val="24"/>
          <w:szCs w:val="24"/>
          <w:u w:val="single"/>
        </w:rPr>
        <w:t>Learning</w:t>
      </w:r>
      <w:r w:rsidR="00257341">
        <w:rPr>
          <w:rFonts w:ascii="Bookman Old Style" w:hAnsi="Bookman Old Style"/>
          <w:b/>
          <w:color w:val="0070C0"/>
          <w:sz w:val="24"/>
          <w:szCs w:val="24"/>
          <w:u w:val="single"/>
        </w:rPr>
        <w:t xml:space="preserve"> Objectives</w:t>
      </w:r>
      <w:r w:rsidR="00B318CB">
        <w:rPr>
          <w:rFonts w:ascii="Bookman Old Style" w:hAnsi="Bookman Old Style"/>
          <w:color w:val="0070C0"/>
          <w:sz w:val="24"/>
          <w:szCs w:val="24"/>
        </w:rPr>
        <w:t>:</w:t>
      </w:r>
      <w:r>
        <w:rPr>
          <w:rFonts w:ascii="Bookman Old Style" w:hAnsi="Bookman Old Style"/>
          <w:color w:val="0070C0"/>
          <w:sz w:val="24"/>
          <w:szCs w:val="24"/>
        </w:rPr>
        <w:t xml:space="preserve">  </w:t>
      </w:r>
    </w:p>
    <w:p w:rsidR="0084080E" w:rsidRPr="00DA1319" w:rsidRDefault="0084080E" w:rsidP="00DA1319">
      <w:pPr>
        <w:jc w:val="both"/>
        <w:rPr>
          <w:rFonts w:ascii="Bookman Old Style" w:hAnsi="Bookman Old Style"/>
          <w:color w:val="0070C0"/>
          <w:sz w:val="24"/>
          <w:szCs w:val="24"/>
        </w:rPr>
      </w:pPr>
    </w:p>
    <w:p w:rsidR="00363481" w:rsidRDefault="007E1D1F" w:rsidP="00C221ED">
      <w:pPr>
        <w:pStyle w:val="ListParagraph"/>
        <w:numPr>
          <w:ilvl w:val="0"/>
          <w:numId w:val="10"/>
        </w:numPr>
        <w:jc w:val="both"/>
        <w:rPr>
          <w:rFonts w:ascii="Bookman Old Style" w:hAnsi="Bookman Old Style"/>
          <w:color w:val="0070C0"/>
          <w:sz w:val="24"/>
          <w:szCs w:val="24"/>
        </w:rPr>
      </w:pPr>
      <w:r>
        <w:rPr>
          <w:rFonts w:ascii="Bookman Old Style" w:hAnsi="Bookman Old Style"/>
          <w:color w:val="0070C0"/>
          <w:sz w:val="24"/>
          <w:szCs w:val="24"/>
        </w:rPr>
        <w:t>Learn 7 steps to promote patient compliance with treatment recommendations, while increasing productivity.</w:t>
      </w:r>
    </w:p>
    <w:p w:rsidR="007E1D1F" w:rsidRDefault="007E1D1F" w:rsidP="00C221ED">
      <w:pPr>
        <w:pStyle w:val="ListParagraph"/>
        <w:numPr>
          <w:ilvl w:val="0"/>
          <w:numId w:val="10"/>
        </w:numPr>
        <w:jc w:val="both"/>
        <w:rPr>
          <w:rFonts w:ascii="Bookman Old Style" w:hAnsi="Bookman Old Style"/>
          <w:color w:val="0070C0"/>
          <w:sz w:val="24"/>
          <w:szCs w:val="24"/>
        </w:rPr>
      </w:pPr>
      <w:r>
        <w:rPr>
          <w:rFonts w:ascii="Bookman Old Style" w:hAnsi="Bookman Old Style"/>
          <w:color w:val="0070C0"/>
          <w:sz w:val="24"/>
          <w:szCs w:val="24"/>
        </w:rPr>
        <w:t>Review new and innovative ways to improve the chairside experience for both the patient and the clinician; including voice recognition technologies, instruments and new homecare items that will optimize patient compliance.</w:t>
      </w:r>
    </w:p>
    <w:p w:rsidR="007E1D1F" w:rsidRPr="00C221ED" w:rsidRDefault="007E1D1F" w:rsidP="00C221ED">
      <w:pPr>
        <w:pStyle w:val="ListParagraph"/>
        <w:numPr>
          <w:ilvl w:val="0"/>
          <w:numId w:val="10"/>
        </w:numPr>
        <w:jc w:val="both"/>
        <w:rPr>
          <w:rFonts w:ascii="Bookman Old Style" w:hAnsi="Bookman Old Style"/>
          <w:color w:val="0070C0"/>
          <w:sz w:val="24"/>
          <w:szCs w:val="24"/>
        </w:rPr>
      </w:pPr>
      <w:r>
        <w:rPr>
          <w:rFonts w:ascii="Bookman Old Style" w:hAnsi="Bookman Old Style"/>
          <w:color w:val="0070C0"/>
          <w:sz w:val="24"/>
          <w:szCs w:val="24"/>
        </w:rPr>
        <w:t>Understand how the latest technologies are used to decrease the stress on the body of the hygienist while refining the patient experience.</w:t>
      </w:r>
    </w:p>
    <w:p w:rsidR="00C910CD" w:rsidRPr="00C910CD" w:rsidRDefault="00C910CD" w:rsidP="00C910CD">
      <w:pPr>
        <w:pStyle w:val="ListParagraph"/>
        <w:jc w:val="both"/>
        <w:rPr>
          <w:rFonts w:ascii="Bookman Old Style" w:hAnsi="Bookman Old Style"/>
          <w:color w:val="0070C0"/>
          <w:sz w:val="24"/>
          <w:szCs w:val="24"/>
        </w:rPr>
      </w:pPr>
    </w:p>
    <w:p w:rsidR="00377FF0" w:rsidRDefault="00257341" w:rsidP="008864C4">
      <w:pPr>
        <w:rPr>
          <w:rFonts w:ascii="Bookman Old Style" w:hAnsi="Bookman Old Style"/>
          <w:color w:val="0070C0"/>
          <w:sz w:val="24"/>
          <w:szCs w:val="24"/>
        </w:rPr>
      </w:pPr>
      <w:r>
        <w:rPr>
          <w:rFonts w:ascii="Bookman Old Style" w:hAnsi="Bookman Old Style"/>
          <w:b/>
          <w:color w:val="0070C0"/>
          <w:sz w:val="24"/>
          <w:szCs w:val="24"/>
          <w:u w:val="single"/>
        </w:rPr>
        <w:t>About the Speaker</w:t>
      </w:r>
      <w:r w:rsidR="00B318CB">
        <w:rPr>
          <w:rFonts w:ascii="Bookman Old Style" w:hAnsi="Bookman Old Style"/>
          <w:color w:val="0070C0"/>
          <w:sz w:val="24"/>
          <w:szCs w:val="24"/>
        </w:rPr>
        <w:t xml:space="preserve">:  </w:t>
      </w:r>
    </w:p>
    <w:p w:rsidR="00156295" w:rsidRPr="00EC793E" w:rsidRDefault="007E1D1F" w:rsidP="00156295">
      <w:pPr>
        <w:rPr>
          <w:rFonts w:ascii="Bookman Old Style" w:hAnsi="Bookman Old Style"/>
          <w:color w:val="0070C0"/>
          <w:sz w:val="24"/>
          <w:szCs w:val="24"/>
        </w:rPr>
      </w:pPr>
      <w:r>
        <w:rPr>
          <w:rFonts w:ascii="Bookman Old Style" w:hAnsi="Bookman Old Style"/>
          <w:b/>
          <w:color w:val="0070C0"/>
          <w:sz w:val="24"/>
          <w:szCs w:val="24"/>
        </w:rPr>
        <w:t xml:space="preserve">Amber Auger, RDH, MPH </w:t>
      </w:r>
      <w:r w:rsidR="00EC793E" w:rsidRPr="00EC793E">
        <w:rPr>
          <w:rFonts w:ascii="Bookman Old Style" w:hAnsi="Bookman Old Style"/>
          <w:color w:val="0070C0"/>
          <w:sz w:val="24"/>
          <w:szCs w:val="24"/>
        </w:rPr>
        <w:t>is</w:t>
      </w:r>
      <w:r w:rsidR="00EC793E">
        <w:rPr>
          <w:rFonts w:ascii="Bookman Old Style" w:hAnsi="Bookman Old Style"/>
          <w:b/>
          <w:color w:val="0070C0"/>
          <w:sz w:val="24"/>
          <w:szCs w:val="24"/>
        </w:rPr>
        <w:t xml:space="preserve"> </w:t>
      </w:r>
      <w:r w:rsidR="00EC793E" w:rsidRPr="00EC793E">
        <w:rPr>
          <w:rFonts w:ascii="Bookman Old Style" w:hAnsi="Bookman Old Style"/>
          <w:color w:val="0070C0"/>
          <w:sz w:val="24"/>
          <w:szCs w:val="24"/>
        </w:rPr>
        <w:t>passionate</w:t>
      </w:r>
      <w:r w:rsidR="00EC793E">
        <w:rPr>
          <w:rFonts w:ascii="Bookman Old Style" w:hAnsi="Bookman Old Style"/>
          <w:color w:val="0070C0"/>
          <w:sz w:val="24"/>
          <w:szCs w:val="24"/>
        </w:rPr>
        <w:t xml:space="preserve"> about disease prevention, expanding roles of Registered Dental Hygienists, and creating efficiencies in current systems to better serve our patients. She is a practicing registered dental hygienist, Clinical Consultant for RDH Magazine, hose of #ASKAmberRDH, owner of Millenial Mentor</w:t>
      </w:r>
      <w:r w:rsidR="002E1C59">
        <w:rPr>
          <w:rFonts w:ascii="Bookman Old Style" w:hAnsi="Bookman Old Style"/>
          <w:color w:val="0070C0"/>
          <w:sz w:val="24"/>
          <w:szCs w:val="24"/>
        </w:rPr>
        <w:t>, and featured author in RDH Magazine and DentistryIQ.</w:t>
      </w:r>
    </w:p>
    <w:p w:rsidR="00156295" w:rsidRPr="00D332AB" w:rsidRDefault="00156295" w:rsidP="00156295">
      <w:pPr>
        <w:rPr>
          <w:rFonts w:ascii="Bookman Old Style" w:hAnsi="Bookman Old Style"/>
          <w:color w:val="0070C0"/>
          <w:sz w:val="24"/>
          <w:szCs w:val="24"/>
        </w:rPr>
      </w:pPr>
    </w:p>
    <w:p w:rsidR="008F6AA7" w:rsidRPr="00E94EB3" w:rsidRDefault="008F6AA7" w:rsidP="008F6AA7">
      <w:pPr>
        <w:spacing w:after="0" w:line="240" w:lineRule="auto"/>
        <w:rPr>
          <w:rFonts w:ascii="Bookman Old Style" w:eastAsia="Times New Roman" w:hAnsi="Bookman Old Style" w:cs="Times New Roman"/>
          <w:color w:val="0070C0"/>
          <w:sz w:val="24"/>
          <w:szCs w:val="24"/>
        </w:rPr>
      </w:pPr>
    </w:p>
    <w:p w:rsidR="007E5C09" w:rsidRDefault="009139DD" w:rsidP="007E5C09">
      <w:pPr>
        <w:rPr>
          <w:rFonts w:ascii="Bookman Old Style" w:hAnsi="Bookman Old Style"/>
        </w:rPr>
      </w:pPr>
      <w:r>
        <w:rPr>
          <w:rFonts w:ascii="Bookman Old Style" w:hAnsi="Bookman Old Style"/>
        </w:rPr>
        <w:pict>
          <v:rect id="_x0000_i1025" style="width:0;height:1.5pt" o:hralign="center" o:hrstd="t" o:hr="t" fillcolor="#a0a0a0" stroked="f"/>
        </w:pict>
      </w:r>
    </w:p>
    <w:p w:rsidR="00A248B1" w:rsidRPr="0088163F" w:rsidRDefault="0088163F" w:rsidP="007E5C09">
      <w:pPr>
        <w:rPr>
          <w:rFonts w:ascii="Bookman Old Style" w:hAnsi="Bookman Old Style"/>
          <w:i/>
          <w:sz w:val="24"/>
          <w:szCs w:val="24"/>
        </w:rPr>
      </w:pPr>
      <w:r>
        <w:rPr>
          <w:rFonts w:ascii="Bookman Old Style" w:hAnsi="Bookman Old Style"/>
          <w:i/>
          <w:sz w:val="24"/>
          <w:szCs w:val="24"/>
        </w:rPr>
        <w:t>The f</w:t>
      </w:r>
      <w:r w:rsidRPr="0088163F">
        <w:rPr>
          <w:rFonts w:ascii="Bookman Old Style" w:hAnsi="Bookman Old Style"/>
          <w:i/>
          <w:sz w:val="24"/>
          <w:szCs w:val="24"/>
        </w:rPr>
        <w:t>orm to register is on the next page!</w:t>
      </w:r>
    </w:p>
    <w:p w:rsidR="00A248B1" w:rsidRDefault="00A248B1" w:rsidP="007E5C09">
      <w:pPr>
        <w:rPr>
          <w:rFonts w:ascii="Bookman Old Style" w:hAnsi="Bookman Old Style"/>
        </w:rPr>
      </w:pPr>
    </w:p>
    <w:p w:rsidR="00A248B1" w:rsidRDefault="00A248B1" w:rsidP="007E5C09">
      <w:pPr>
        <w:rPr>
          <w:rFonts w:ascii="Bookman Old Style" w:hAnsi="Bookman Old Style"/>
        </w:rPr>
      </w:pPr>
    </w:p>
    <w:p w:rsidR="00A248B1" w:rsidRDefault="00A248B1" w:rsidP="007E5C09">
      <w:pPr>
        <w:rPr>
          <w:rFonts w:ascii="Bookman Old Style" w:hAnsi="Bookman Old Style"/>
        </w:rPr>
      </w:pPr>
    </w:p>
    <w:p w:rsidR="00A248B1" w:rsidRDefault="00A248B1" w:rsidP="007E5C09">
      <w:pPr>
        <w:rPr>
          <w:rFonts w:ascii="Bookman Old Style" w:hAnsi="Bookman Old Style"/>
        </w:rPr>
      </w:pPr>
    </w:p>
    <w:p w:rsidR="00A248B1" w:rsidRDefault="00A248B1" w:rsidP="007E5C09">
      <w:pPr>
        <w:rPr>
          <w:rFonts w:ascii="Bookman Old Style" w:hAnsi="Bookman Old Style"/>
        </w:rPr>
      </w:pPr>
    </w:p>
    <w:p w:rsidR="00A248B1" w:rsidRDefault="00A248B1" w:rsidP="007E5C09">
      <w:pPr>
        <w:rPr>
          <w:rFonts w:ascii="Bookman Old Style" w:hAnsi="Bookman Old Style"/>
        </w:rPr>
      </w:pPr>
    </w:p>
    <w:p w:rsidR="00A248B1" w:rsidRDefault="00A248B1" w:rsidP="007E5C09">
      <w:pPr>
        <w:rPr>
          <w:rFonts w:ascii="Bookman Old Style" w:hAnsi="Bookman Old Style"/>
        </w:rPr>
      </w:pPr>
    </w:p>
    <w:p w:rsidR="00A248B1" w:rsidRDefault="00A248B1" w:rsidP="007E5C09">
      <w:pPr>
        <w:rPr>
          <w:rFonts w:ascii="Bookman Old Style" w:hAnsi="Bookman Old Style"/>
        </w:rPr>
      </w:pPr>
    </w:p>
    <w:p w:rsidR="00A248B1" w:rsidRDefault="00A248B1" w:rsidP="007E5C09">
      <w:pPr>
        <w:rPr>
          <w:rFonts w:ascii="Bookman Old Style" w:hAnsi="Bookman Old Style"/>
        </w:rPr>
      </w:pPr>
    </w:p>
    <w:p w:rsidR="00EC793E" w:rsidRDefault="00EC793E" w:rsidP="007E5C09">
      <w:pPr>
        <w:rPr>
          <w:rFonts w:ascii="Bookman Old Style" w:hAnsi="Bookman Old Style"/>
        </w:rPr>
      </w:pPr>
    </w:p>
    <w:p w:rsidR="00EC793E" w:rsidRDefault="00EC793E" w:rsidP="007E5C09">
      <w:pPr>
        <w:rPr>
          <w:rFonts w:ascii="Bookman Old Style" w:hAnsi="Bookman Old Style"/>
        </w:rPr>
      </w:pPr>
    </w:p>
    <w:p w:rsidR="00EC793E" w:rsidRDefault="00EC793E" w:rsidP="007E5C09">
      <w:pPr>
        <w:rPr>
          <w:rFonts w:ascii="Bookman Old Style" w:hAnsi="Bookman Old Style"/>
        </w:rPr>
      </w:pPr>
    </w:p>
    <w:p w:rsidR="00EC793E" w:rsidRDefault="00EC793E" w:rsidP="007E5C09">
      <w:pPr>
        <w:rPr>
          <w:rFonts w:ascii="Bookman Old Style" w:hAnsi="Bookman Old Style"/>
        </w:rPr>
      </w:pPr>
    </w:p>
    <w:p w:rsidR="00EC793E" w:rsidRDefault="00EC793E" w:rsidP="007E5C09">
      <w:pPr>
        <w:rPr>
          <w:rFonts w:ascii="Bookman Old Style" w:hAnsi="Bookman Old Style"/>
        </w:rPr>
      </w:pPr>
    </w:p>
    <w:p w:rsidR="00EC793E" w:rsidRDefault="00EC793E" w:rsidP="007E5C09">
      <w:pPr>
        <w:rPr>
          <w:rFonts w:ascii="Bookman Old Style" w:hAnsi="Bookman Old Style"/>
        </w:rPr>
      </w:pPr>
    </w:p>
    <w:p w:rsidR="00EC793E" w:rsidRDefault="00EC793E" w:rsidP="007E5C09">
      <w:pPr>
        <w:rPr>
          <w:rFonts w:ascii="Bookman Old Style" w:hAnsi="Bookman Old Style"/>
        </w:rPr>
      </w:pPr>
    </w:p>
    <w:p w:rsidR="00EC793E" w:rsidRDefault="00EC793E" w:rsidP="007E5C09">
      <w:pPr>
        <w:rPr>
          <w:rFonts w:ascii="Bookman Old Style" w:hAnsi="Bookman Old Style"/>
        </w:rPr>
      </w:pPr>
    </w:p>
    <w:p w:rsidR="00EC793E" w:rsidRDefault="00EC793E" w:rsidP="007E5C09">
      <w:pPr>
        <w:rPr>
          <w:rFonts w:ascii="Bookman Old Style" w:hAnsi="Bookman Old Style"/>
        </w:rPr>
      </w:pPr>
    </w:p>
    <w:p w:rsidR="00A248B1" w:rsidRDefault="00A248B1" w:rsidP="007E5C09">
      <w:pPr>
        <w:rPr>
          <w:rFonts w:ascii="Bookman Old Style" w:hAnsi="Bookman Old Style"/>
        </w:rPr>
      </w:pPr>
    </w:p>
    <w:p w:rsidR="00A248B1" w:rsidRDefault="00A248B1" w:rsidP="007E5C09">
      <w:pPr>
        <w:rPr>
          <w:rFonts w:ascii="Bookman Old Style" w:hAnsi="Bookman Old Style"/>
        </w:rPr>
      </w:pPr>
    </w:p>
    <w:p w:rsidR="005F42C9" w:rsidRDefault="005F42C9" w:rsidP="007E5C09">
      <w:pPr>
        <w:rPr>
          <w:rFonts w:ascii="Bookman Old Style" w:hAnsi="Bookman Old Style"/>
        </w:rPr>
      </w:pPr>
    </w:p>
    <w:p w:rsidR="005F42C9" w:rsidRDefault="005F42C9" w:rsidP="007E5C09">
      <w:pPr>
        <w:rPr>
          <w:rFonts w:ascii="Bookman Old Style" w:hAnsi="Bookman Old Style"/>
        </w:rPr>
      </w:pPr>
    </w:p>
    <w:p w:rsidR="007E5C09" w:rsidRPr="00965B09" w:rsidRDefault="007E5C09" w:rsidP="007E5C09">
      <w:pPr>
        <w:rPr>
          <w:rFonts w:ascii="Bookman Old Style" w:hAnsi="Bookman Old Style"/>
        </w:rPr>
      </w:pPr>
      <w:r w:rsidRPr="00965B09">
        <w:rPr>
          <w:rFonts w:ascii="Bookman Old Style" w:hAnsi="Bookman Old Style"/>
        </w:rPr>
        <w:t xml:space="preserve">To register, please print, fill out, &amp; enclose the following form below.  </w:t>
      </w:r>
    </w:p>
    <w:p w:rsidR="007E5C09" w:rsidRPr="00965B09" w:rsidRDefault="007E5C09" w:rsidP="007E5C09">
      <w:pPr>
        <w:rPr>
          <w:rFonts w:ascii="Bookman Old Style" w:hAnsi="Bookman Old Style"/>
        </w:rPr>
      </w:pPr>
      <w:r w:rsidRPr="00570AE4">
        <w:rPr>
          <w:rFonts w:ascii="Bookman Old Style" w:hAnsi="Bookman Old Style"/>
          <w:u w:val="single"/>
        </w:rPr>
        <w:t>Check</w:t>
      </w:r>
      <w:r w:rsidR="00D567E1">
        <w:rPr>
          <w:rFonts w:ascii="Bookman Old Style" w:hAnsi="Bookman Old Style"/>
          <w:u w:val="single"/>
        </w:rPr>
        <w:t xml:space="preserve">s should be made </w:t>
      </w:r>
      <w:r w:rsidR="005927F9">
        <w:rPr>
          <w:rFonts w:ascii="Bookman Old Style" w:hAnsi="Bookman Old Style"/>
          <w:u w:val="single"/>
        </w:rPr>
        <w:t xml:space="preserve">out to: MDHA </w:t>
      </w:r>
      <w:r w:rsidRPr="00965B09">
        <w:rPr>
          <w:rFonts w:ascii="Bookman Old Style" w:hAnsi="Bookman Old Style"/>
        </w:rPr>
        <w:t xml:space="preserve"> </w:t>
      </w:r>
    </w:p>
    <w:p w:rsidR="007E5C09" w:rsidRPr="00965B09" w:rsidRDefault="007E5C09" w:rsidP="007E5C09">
      <w:pPr>
        <w:rPr>
          <w:rFonts w:ascii="Bookman Old Style" w:hAnsi="Bookman Old Style"/>
        </w:rPr>
      </w:pPr>
      <w:r w:rsidRPr="00965B09">
        <w:rPr>
          <w:rFonts w:ascii="Bookman Old Style" w:hAnsi="Bookman Old Style"/>
        </w:rPr>
        <w:t>Send to:</w:t>
      </w:r>
    </w:p>
    <w:p w:rsidR="007E5C09" w:rsidRDefault="007E5C09" w:rsidP="007E5C09">
      <w:pPr>
        <w:rPr>
          <w:rFonts w:ascii="Bookman Old Style" w:hAnsi="Bookman Old Style"/>
        </w:rPr>
      </w:pPr>
      <w:r w:rsidRPr="00965B09">
        <w:rPr>
          <w:rFonts w:ascii="Bookman Old Style" w:hAnsi="Bookman Old Style"/>
        </w:rPr>
        <w:t>Paulette Glasser, RDH (Middlesex Component Secretary</w:t>
      </w:r>
      <w:r w:rsidR="00D332AB" w:rsidRPr="00965B09">
        <w:rPr>
          <w:rFonts w:ascii="Bookman Old Style" w:hAnsi="Bookman Old Style"/>
        </w:rPr>
        <w:t xml:space="preserve">) </w:t>
      </w:r>
      <w:r w:rsidR="00570AE4">
        <w:rPr>
          <w:rFonts w:ascii="Bookman Old Style" w:hAnsi="Bookman Old Style"/>
        </w:rPr>
        <w:br/>
      </w:r>
      <w:r w:rsidRPr="00965B09">
        <w:rPr>
          <w:rFonts w:ascii="Bookman Old Style" w:hAnsi="Bookman Old Style"/>
        </w:rPr>
        <w:t>617 Middlesex Turnpike</w:t>
      </w:r>
      <w:r w:rsidR="00570AE4">
        <w:rPr>
          <w:rFonts w:ascii="Bookman Old Style" w:hAnsi="Bookman Old Style"/>
        </w:rPr>
        <w:br/>
      </w:r>
      <w:r w:rsidRPr="00965B09">
        <w:rPr>
          <w:rFonts w:ascii="Bookman Old Style" w:hAnsi="Bookman Old Style"/>
        </w:rPr>
        <w:t>Billerica, MA  01821-4324</w:t>
      </w:r>
    </w:p>
    <w:p w:rsidR="007431CC" w:rsidRPr="007431CC" w:rsidRDefault="007431CC" w:rsidP="007E5C09">
      <w:pPr>
        <w:rPr>
          <w:rFonts w:ascii="Bookman Old Style" w:hAnsi="Bookman Old Style"/>
          <w:color w:val="FF0000"/>
        </w:rPr>
      </w:pPr>
      <w:r>
        <w:rPr>
          <w:rFonts w:ascii="Bookman Old Style" w:hAnsi="Bookman Old Style"/>
          <w:color w:val="FF0000"/>
        </w:rPr>
        <w:t xml:space="preserve">Questions?  Please contact Paulette at </w:t>
      </w:r>
      <w:hyperlink r:id="rId6" w:history="1">
        <w:r w:rsidRPr="00D4606C">
          <w:rPr>
            <w:rStyle w:val="Hyperlink"/>
            <w:rFonts w:ascii="Bookman Old Style" w:hAnsi="Bookman Old Style"/>
          </w:rPr>
          <w:t>ollie38@comcast.net</w:t>
        </w:r>
      </w:hyperlink>
      <w:r>
        <w:rPr>
          <w:rFonts w:ascii="Bookman Old Style" w:hAnsi="Bookman Old Style"/>
          <w:color w:val="FF0000"/>
        </w:rPr>
        <w:t xml:space="preserve"> </w:t>
      </w:r>
    </w:p>
    <w:p w:rsidR="007E5C09" w:rsidRPr="00965B09" w:rsidRDefault="00B844A8" w:rsidP="00B844A8">
      <w:pPr>
        <w:ind w:left="-630"/>
        <w:rPr>
          <w:rFonts w:ascii="Bookman Old Style" w:hAnsi="Bookman Old Style"/>
        </w:rPr>
      </w:pPr>
      <w:r>
        <w:rPr>
          <w:rFonts w:ascii="Arial" w:hAnsi="Arial" w:cs="Arial"/>
        </w:rPr>
        <w:t>----------------------------------------------------------------------------------------------------------------------------------------------------</w:t>
      </w:r>
    </w:p>
    <w:p w:rsidR="007E5C09" w:rsidRPr="00080C93" w:rsidRDefault="007431CC" w:rsidP="0088163F">
      <w:pPr>
        <w:jc w:val="center"/>
        <w:rPr>
          <w:rFonts w:ascii="Bookman Old Style" w:hAnsi="Bookman Old Style"/>
          <w:color w:val="000000" w:themeColor="text1"/>
        </w:rPr>
      </w:pPr>
      <w:r>
        <w:rPr>
          <w:rFonts w:ascii="Bookman Old Style" w:hAnsi="Bookman Old Style"/>
          <w:color w:val="000000" w:themeColor="text1"/>
        </w:rPr>
        <w:t xml:space="preserve">Sunday, </w:t>
      </w:r>
      <w:r w:rsidR="00EC793E">
        <w:rPr>
          <w:rFonts w:ascii="Bookman Old Style" w:hAnsi="Bookman Old Style"/>
        </w:rPr>
        <w:t xml:space="preserve">March </w:t>
      </w:r>
      <w:r w:rsidR="003D1FEB">
        <w:rPr>
          <w:rFonts w:ascii="Bookman Old Style" w:hAnsi="Bookman Old Style"/>
        </w:rPr>
        <w:t>2</w:t>
      </w:r>
      <w:r w:rsidR="00EC793E">
        <w:rPr>
          <w:rFonts w:ascii="Bookman Old Style" w:hAnsi="Bookman Old Style"/>
        </w:rPr>
        <w:t>5, 2018</w:t>
      </w:r>
      <w:r w:rsidR="0088163F">
        <w:rPr>
          <w:rFonts w:ascii="Bookman Old Style" w:hAnsi="Bookman Old Style"/>
          <w:color w:val="000000" w:themeColor="text1"/>
        </w:rPr>
        <w:br/>
        <w:t>Hilton Boston/Woburn Hotel</w:t>
      </w:r>
      <w:r w:rsidR="0088163F">
        <w:rPr>
          <w:rFonts w:ascii="Bookman Old Style" w:hAnsi="Bookman Old Style"/>
          <w:color w:val="000000" w:themeColor="text1"/>
        </w:rPr>
        <w:br/>
      </w:r>
      <w:r w:rsidR="007E5C09" w:rsidRPr="00080C93">
        <w:rPr>
          <w:rFonts w:ascii="Bookman Old Style" w:hAnsi="Bookman Old Style"/>
          <w:color w:val="000000" w:themeColor="text1"/>
        </w:rPr>
        <w:t>Woburn, MA</w:t>
      </w:r>
      <w:r w:rsidR="0088163F">
        <w:rPr>
          <w:rFonts w:ascii="Bookman Old Style" w:hAnsi="Bookman Old Style"/>
          <w:color w:val="000000" w:themeColor="text1"/>
        </w:rPr>
        <w:br/>
      </w:r>
    </w:p>
    <w:p w:rsidR="00BF5970" w:rsidRPr="00570AE4" w:rsidRDefault="00EC793E" w:rsidP="0088163F">
      <w:pPr>
        <w:jc w:val="center"/>
        <w:rPr>
          <w:rFonts w:ascii="Bookman Old Style" w:hAnsi="Bookman Old Style"/>
          <w:color w:val="0070C0"/>
        </w:rPr>
      </w:pPr>
      <w:r>
        <w:rPr>
          <w:rFonts w:ascii="Bookman Old Style" w:hAnsi="Bookman Old Style"/>
          <w:color w:val="0070C0"/>
          <w:sz w:val="24"/>
          <w:szCs w:val="24"/>
        </w:rPr>
        <w:t>From Pockets to Pathogens</w:t>
      </w:r>
      <w:r w:rsidR="0088163F">
        <w:rPr>
          <w:rFonts w:ascii="Bookman Old Style" w:hAnsi="Bookman Old Style"/>
          <w:color w:val="0070C0"/>
          <w:sz w:val="24"/>
          <w:szCs w:val="24"/>
        </w:rPr>
        <w:br/>
      </w:r>
      <w:r w:rsidR="009E6454">
        <w:rPr>
          <w:rFonts w:ascii="Bookman Old Style" w:hAnsi="Bookman Old Style"/>
          <w:color w:val="0070C0"/>
        </w:rPr>
        <w:t xml:space="preserve">     </w:t>
      </w:r>
      <w:r w:rsidR="00BF5970">
        <w:rPr>
          <w:rFonts w:ascii="Bookman Old Style" w:hAnsi="Bookman Old Style"/>
          <w:color w:val="0070C0"/>
        </w:rPr>
        <w:t xml:space="preserve">                                                     </w:t>
      </w:r>
      <w:r w:rsidR="009E6454">
        <w:rPr>
          <w:rFonts w:ascii="Bookman Old Style" w:hAnsi="Bookman Old Style"/>
          <w:color w:val="FF0000"/>
        </w:rPr>
        <w:t xml:space="preserve">        </w:t>
      </w:r>
    </w:p>
    <w:p w:rsidR="007E5C09" w:rsidRPr="00965B09" w:rsidRDefault="007E5C09" w:rsidP="007E5C09">
      <w:pPr>
        <w:rPr>
          <w:rFonts w:ascii="Bookman Old Style" w:hAnsi="Bookman Old Style"/>
        </w:rPr>
      </w:pPr>
    </w:p>
    <w:p w:rsidR="007E5C09" w:rsidRPr="00965B09" w:rsidRDefault="007E5C09" w:rsidP="007E5C09">
      <w:pPr>
        <w:rPr>
          <w:rFonts w:ascii="Bookman Old Style" w:hAnsi="Bookman Old Style"/>
        </w:rPr>
      </w:pPr>
      <w:r w:rsidRPr="00965B09">
        <w:rPr>
          <w:rFonts w:ascii="Bookman Old Style" w:hAnsi="Bookman Old Style"/>
        </w:rPr>
        <w:t>Name:  _______________________________________________________</w:t>
      </w:r>
      <w:r w:rsidR="00B844A8">
        <w:rPr>
          <w:rFonts w:ascii="Bookman Old Style" w:hAnsi="Bookman Old Style"/>
        </w:rPr>
        <w:t>_______</w:t>
      </w:r>
      <w:r w:rsidRPr="00965B09">
        <w:rPr>
          <w:rFonts w:ascii="Bookman Old Style" w:hAnsi="Bookman Old Style"/>
        </w:rPr>
        <w:t>_____</w:t>
      </w:r>
    </w:p>
    <w:p w:rsidR="007E5C09" w:rsidRPr="00965B09" w:rsidRDefault="007E5C09" w:rsidP="007E5C09">
      <w:pPr>
        <w:rPr>
          <w:rFonts w:ascii="Bookman Old Style" w:hAnsi="Bookman Old Style"/>
        </w:rPr>
      </w:pPr>
    </w:p>
    <w:p w:rsidR="007E5C09" w:rsidRPr="00965B09" w:rsidRDefault="007E5C09" w:rsidP="007E5C09">
      <w:pPr>
        <w:rPr>
          <w:rFonts w:ascii="Bookman Old Style" w:hAnsi="Bookman Old Style"/>
        </w:rPr>
      </w:pPr>
      <w:r w:rsidRPr="00965B09">
        <w:rPr>
          <w:rFonts w:ascii="Bookman Old Style" w:hAnsi="Bookman Old Style"/>
        </w:rPr>
        <w:t>Address:  _____________________________________________________</w:t>
      </w:r>
      <w:r w:rsidR="00B844A8">
        <w:rPr>
          <w:rFonts w:ascii="Bookman Old Style" w:hAnsi="Bookman Old Style"/>
        </w:rPr>
        <w:t>_____</w:t>
      </w:r>
      <w:r w:rsidRPr="00965B09">
        <w:rPr>
          <w:rFonts w:ascii="Bookman Old Style" w:hAnsi="Bookman Old Style"/>
        </w:rPr>
        <w:t>______</w:t>
      </w:r>
      <w:r w:rsidR="006378CA">
        <w:rPr>
          <w:rFonts w:ascii="Bookman Old Style" w:hAnsi="Bookman Old Style"/>
        </w:rPr>
        <w:t>_</w:t>
      </w:r>
    </w:p>
    <w:p w:rsidR="007E5C09" w:rsidRPr="00965B09" w:rsidRDefault="007E5C09" w:rsidP="007E5C09">
      <w:pPr>
        <w:rPr>
          <w:rFonts w:ascii="Bookman Old Style" w:hAnsi="Bookman Old Style"/>
        </w:rPr>
      </w:pPr>
    </w:p>
    <w:p w:rsidR="00C65BF2" w:rsidRPr="00965B09" w:rsidRDefault="007E5C09" w:rsidP="007E5C09">
      <w:pPr>
        <w:rPr>
          <w:rFonts w:ascii="Bookman Old Style" w:hAnsi="Bookman Old Style"/>
        </w:rPr>
      </w:pPr>
      <w:r w:rsidRPr="00965B09">
        <w:rPr>
          <w:rFonts w:ascii="Bookman Old Style" w:hAnsi="Bookman Old Style"/>
        </w:rPr>
        <w:t>Phone #:  ___________________________________________________</w:t>
      </w:r>
      <w:r w:rsidR="00B844A8">
        <w:rPr>
          <w:rFonts w:ascii="Bookman Old Style" w:hAnsi="Bookman Old Style"/>
        </w:rPr>
        <w:t>____</w:t>
      </w:r>
      <w:r w:rsidRPr="00965B09">
        <w:rPr>
          <w:rFonts w:ascii="Bookman Old Style" w:hAnsi="Bookman Old Style"/>
        </w:rPr>
        <w:t>__</w:t>
      </w:r>
      <w:r w:rsidR="00B844A8">
        <w:rPr>
          <w:rFonts w:ascii="Bookman Old Style" w:hAnsi="Bookman Old Style"/>
        </w:rPr>
        <w:t>_</w:t>
      </w:r>
      <w:r w:rsidRPr="00965B09">
        <w:rPr>
          <w:rFonts w:ascii="Bookman Old Style" w:hAnsi="Bookman Old Style"/>
        </w:rPr>
        <w:t>______</w:t>
      </w:r>
      <w:r w:rsidR="006378CA">
        <w:rPr>
          <w:rFonts w:ascii="Bookman Old Style" w:hAnsi="Bookman Old Style"/>
        </w:rPr>
        <w:t>_</w:t>
      </w:r>
      <w:r w:rsidR="00C65BF2" w:rsidRPr="00965B09">
        <w:rPr>
          <w:rFonts w:ascii="Bookman Old Style" w:hAnsi="Bookman Old Style"/>
        </w:rPr>
        <w:t xml:space="preserve">                                   </w:t>
      </w:r>
    </w:p>
    <w:p w:rsidR="00C65BF2" w:rsidRPr="00965B09" w:rsidRDefault="00C65BF2" w:rsidP="007E5C09">
      <w:pPr>
        <w:rPr>
          <w:rFonts w:ascii="Bookman Old Style" w:hAnsi="Bookman Old Style"/>
        </w:rPr>
      </w:pPr>
    </w:p>
    <w:p w:rsidR="007E5C09" w:rsidRPr="00965B09" w:rsidRDefault="007E5C09" w:rsidP="007E5C09">
      <w:pPr>
        <w:rPr>
          <w:rFonts w:ascii="Bookman Old Style" w:hAnsi="Bookman Old Style"/>
        </w:rPr>
      </w:pPr>
      <w:r w:rsidRPr="00965B09">
        <w:rPr>
          <w:rFonts w:ascii="Bookman Old Style" w:hAnsi="Bookman Old Style"/>
        </w:rPr>
        <w:t>E-mail:  ______________________________________________________</w:t>
      </w:r>
      <w:r w:rsidR="00B844A8">
        <w:rPr>
          <w:rFonts w:ascii="Bookman Old Style" w:hAnsi="Bookman Old Style"/>
        </w:rPr>
        <w:t>____</w:t>
      </w:r>
      <w:r w:rsidRPr="00965B09">
        <w:rPr>
          <w:rFonts w:ascii="Bookman Old Style" w:hAnsi="Bookman Old Style"/>
        </w:rPr>
        <w:t>_______</w:t>
      </w:r>
    </w:p>
    <w:p w:rsidR="00DB0FA0" w:rsidRDefault="00DB0FA0" w:rsidP="007E5C09">
      <w:pPr>
        <w:rPr>
          <w:rFonts w:ascii="Bookman Old Style" w:hAnsi="Bookman Old Style"/>
        </w:rPr>
      </w:pPr>
    </w:p>
    <w:p w:rsidR="00DB0FA0" w:rsidRDefault="007E5C09" w:rsidP="007E5C09">
      <w:pPr>
        <w:rPr>
          <w:rFonts w:ascii="Bookman Old Style" w:hAnsi="Bookman Old Style"/>
        </w:rPr>
      </w:pPr>
      <w:r w:rsidRPr="00965B09">
        <w:rPr>
          <w:rFonts w:ascii="Bookman Old Style" w:hAnsi="Bookman Old Style"/>
        </w:rPr>
        <w:t xml:space="preserve">ADHA Member ?:      </w:t>
      </w:r>
      <w:r w:rsidR="00DB0FA0">
        <w:rPr>
          <w:rFonts w:ascii="Bookman Old Style" w:hAnsi="Bookman Old Style"/>
        </w:rPr>
        <w:t xml:space="preserve">    Yes   </w:t>
      </w:r>
      <w:r w:rsidR="00570AE4" w:rsidRPr="00066C3F">
        <w:rPr>
          <w:rFonts w:ascii="Arial" w:hAnsi="Arial" w:cs="Arial"/>
        </w:rPr>
        <w:fldChar w:fldCharType="begin">
          <w:ffData>
            <w:name w:val="Check1"/>
            <w:enabled/>
            <w:calcOnExit w:val="0"/>
            <w:checkBox>
              <w:sizeAuto/>
              <w:default w:val="0"/>
            </w:checkBox>
          </w:ffData>
        </w:fldChar>
      </w:r>
      <w:r w:rsidR="00570AE4" w:rsidRPr="00066C3F">
        <w:rPr>
          <w:rFonts w:ascii="Arial" w:hAnsi="Arial" w:cs="Arial"/>
        </w:rPr>
        <w:instrText xml:space="preserve"> FORMCHECKBOX </w:instrText>
      </w:r>
      <w:r w:rsidR="009139DD">
        <w:rPr>
          <w:rFonts w:ascii="Arial" w:hAnsi="Arial" w:cs="Arial"/>
        </w:rPr>
      </w:r>
      <w:r w:rsidR="009139DD">
        <w:rPr>
          <w:rFonts w:ascii="Arial" w:hAnsi="Arial" w:cs="Arial"/>
        </w:rPr>
        <w:fldChar w:fldCharType="separate"/>
      </w:r>
      <w:r w:rsidR="00570AE4" w:rsidRPr="00066C3F">
        <w:rPr>
          <w:rFonts w:ascii="Arial" w:hAnsi="Arial" w:cs="Arial"/>
        </w:rPr>
        <w:fldChar w:fldCharType="end"/>
      </w:r>
      <w:r w:rsidR="00DB0FA0">
        <w:rPr>
          <w:rFonts w:ascii="Bookman Old Style" w:hAnsi="Bookman Old Style"/>
        </w:rPr>
        <w:t xml:space="preserve">               No   </w:t>
      </w:r>
      <w:r w:rsidR="008A75A3" w:rsidRPr="00965B09">
        <w:rPr>
          <w:rFonts w:ascii="Bookman Old Style" w:hAnsi="Bookman Old Style"/>
        </w:rPr>
        <w:t xml:space="preserve">  </w:t>
      </w:r>
      <w:r w:rsidR="00570AE4">
        <w:rPr>
          <w:rFonts w:ascii="Arial" w:hAnsi="Arial" w:cs="Arial"/>
        </w:rPr>
        <w:fldChar w:fldCharType="begin">
          <w:ffData>
            <w:name w:val="Check2"/>
            <w:enabled/>
            <w:calcOnExit w:val="0"/>
            <w:checkBox>
              <w:sizeAuto/>
              <w:default w:val="0"/>
            </w:checkBox>
          </w:ffData>
        </w:fldChar>
      </w:r>
      <w:r w:rsidR="00570AE4">
        <w:rPr>
          <w:rFonts w:ascii="Arial" w:hAnsi="Arial" w:cs="Arial"/>
        </w:rPr>
        <w:instrText xml:space="preserve"> FORMCHECKBOX </w:instrText>
      </w:r>
      <w:r w:rsidR="009139DD">
        <w:rPr>
          <w:rFonts w:ascii="Arial" w:hAnsi="Arial" w:cs="Arial"/>
        </w:rPr>
      </w:r>
      <w:r w:rsidR="009139DD">
        <w:rPr>
          <w:rFonts w:ascii="Arial" w:hAnsi="Arial" w:cs="Arial"/>
        </w:rPr>
        <w:fldChar w:fldCharType="separate"/>
      </w:r>
      <w:r w:rsidR="00570AE4">
        <w:rPr>
          <w:rFonts w:ascii="Arial" w:hAnsi="Arial" w:cs="Arial"/>
        </w:rPr>
        <w:fldChar w:fldCharType="end"/>
      </w:r>
    </w:p>
    <w:p w:rsidR="00DB0FA0" w:rsidRDefault="00DB0FA0" w:rsidP="007E5C09">
      <w:pPr>
        <w:rPr>
          <w:rFonts w:ascii="Bookman Old Style" w:hAnsi="Bookman Old Style"/>
        </w:rPr>
      </w:pPr>
    </w:p>
    <w:p w:rsidR="005B073F" w:rsidRDefault="00DB0FA0">
      <w:pPr>
        <w:rPr>
          <w:rFonts w:ascii="Bookman Old Style" w:hAnsi="Bookman Old Style"/>
        </w:rPr>
      </w:pPr>
      <w:r>
        <w:rPr>
          <w:rFonts w:ascii="Bookman Old Style" w:hAnsi="Bookman Old Style"/>
        </w:rPr>
        <w:t xml:space="preserve">Amount </w:t>
      </w:r>
      <w:r w:rsidR="008A75A3" w:rsidRPr="00965B09">
        <w:rPr>
          <w:rFonts w:ascii="Bookman Old Style" w:hAnsi="Bookman Old Style"/>
        </w:rPr>
        <w:t>Enclosed</w:t>
      </w:r>
      <w:r w:rsidR="00D332AB" w:rsidRPr="00965B09">
        <w:rPr>
          <w:rFonts w:ascii="Bookman Old Style" w:hAnsi="Bookman Old Style"/>
        </w:rPr>
        <w:t>: _</w:t>
      </w:r>
      <w:r w:rsidR="007E5C09" w:rsidRPr="00965B09">
        <w:rPr>
          <w:rFonts w:ascii="Bookman Old Style" w:hAnsi="Bookman Old Style"/>
        </w:rPr>
        <w:t>_______________________________________________</w:t>
      </w:r>
      <w:r w:rsidR="00B844A8">
        <w:rPr>
          <w:rFonts w:ascii="Bookman Old Style" w:hAnsi="Bookman Old Style"/>
        </w:rPr>
        <w:t>____</w:t>
      </w:r>
      <w:r w:rsidR="007E5C09" w:rsidRPr="00965B09">
        <w:rPr>
          <w:rFonts w:ascii="Bookman Old Style" w:hAnsi="Bookman Old Style"/>
        </w:rPr>
        <w:t>____</w:t>
      </w:r>
    </w:p>
    <w:p w:rsidR="005A174D" w:rsidRPr="003A3013" w:rsidRDefault="005A174D" w:rsidP="003A3013">
      <w:pPr>
        <w:rPr>
          <w:rFonts w:ascii="Bookman Old Style" w:hAnsi="Bookman Old Style"/>
          <w:b/>
          <w:color w:val="0070C0"/>
          <w:sz w:val="24"/>
          <w:szCs w:val="24"/>
        </w:rPr>
      </w:pPr>
    </w:p>
    <w:p w:rsidR="00C24897" w:rsidRPr="00C24897" w:rsidRDefault="00C24897" w:rsidP="00C24897">
      <w:pPr>
        <w:rPr>
          <w:color w:val="0070C0"/>
          <w:sz w:val="24"/>
          <w:szCs w:val="24"/>
        </w:rPr>
      </w:pPr>
    </w:p>
    <w:sectPr w:rsidR="00C24897" w:rsidRPr="00C24897" w:rsidSect="00B844A8">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C8D"/>
      </v:shape>
    </w:pict>
  </w:numPicBullet>
  <w:abstractNum w:abstractNumId="0" w15:restartNumberingAfterBreak="0">
    <w:nsid w:val="01D56D2B"/>
    <w:multiLevelType w:val="hybridMultilevel"/>
    <w:tmpl w:val="41FCD3BC"/>
    <w:lvl w:ilvl="0" w:tplc="94AE75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11C"/>
    <w:multiLevelType w:val="hybridMultilevel"/>
    <w:tmpl w:val="AFA24648"/>
    <w:lvl w:ilvl="0" w:tplc="B396110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E7BA5"/>
    <w:multiLevelType w:val="hybridMultilevel"/>
    <w:tmpl w:val="9678F7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753D8E"/>
    <w:multiLevelType w:val="hybridMultilevel"/>
    <w:tmpl w:val="F72ABCCE"/>
    <w:lvl w:ilvl="0" w:tplc="B05A149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02536"/>
    <w:multiLevelType w:val="hybridMultilevel"/>
    <w:tmpl w:val="96604550"/>
    <w:lvl w:ilvl="0" w:tplc="EC10AADE">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1D5947"/>
    <w:multiLevelType w:val="hybridMultilevel"/>
    <w:tmpl w:val="874CD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9857B1"/>
    <w:multiLevelType w:val="hybridMultilevel"/>
    <w:tmpl w:val="1D56E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049D9"/>
    <w:multiLevelType w:val="hybridMultilevel"/>
    <w:tmpl w:val="1BAAC66A"/>
    <w:lvl w:ilvl="0" w:tplc="E69EFCA6">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74840"/>
    <w:multiLevelType w:val="hybridMultilevel"/>
    <w:tmpl w:val="60A4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5DA76F2">
      <w:numFmt w:val="bullet"/>
      <w:lvlText w:val="-"/>
      <w:lvlJc w:val="left"/>
      <w:pPr>
        <w:ind w:left="2160" w:hanging="360"/>
      </w:pPr>
      <w:rPr>
        <w:rFonts w:ascii="Bookman Old Style" w:eastAsiaTheme="minorHAnsi" w:hAnsi="Bookman Old Style"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D3FD2"/>
    <w:multiLevelType w:val="hybridMultilevel"/>
    <w:tmpl w:val="9356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9"/>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09"/>
    <w:rsid w:val="000048EE"/>
    <w:rsid w:val="00016B79"/>
    <w:rsid w:val="00050AC6"/>
    <w:rsid w:val="00080C93"/>
    <w:rsid w:val="000945B5"/>
    <w:rsid w:val="00156295"/>
    <w:rsid w:val="001C069F"/>
    <w:rsid w:val="001C087E"/>
    <w:rsid w:val="001D0CD3"/>
    <w:rsid w:val="001D517A"/>
    <w:rsid w:val="00216837"/>
    <w:rsid w:val="00257341"/>
    <w:rsid w:val="00290CB6"/>
    <w:rsid w:val="002A55D0"/>
    <w:rsid w:val="002B7BB8"/>
    <w:rsid w:val="002C69B6"/>
    <w:rsid w:val="002E1C59"/>
    <w:rsid w:val="002E7689"/>
    <w:rsid w:val="0035333F"/>
    <w:rsid w:val="00363481"/>
    <w:rsid w:val="003733F1"/>
    <w:rsid w:val="00377FF0"/>
    <w:rsid w:val="00381DCF"/>
    <w:rsid w:val="003A3013"/>
    <w:rsid w:val="003B759E"/>
    <w:rsid w:val="003C1913"/>
    <w:rsid w:val="003C6B6A"/>
    <w:rsid w:val="003D1FEB"/>
    <w:rsid w:val="003F01E3"/>
    <w:rsid w:val="003F5414"/>
    <w:rsid w:val="00437C3E"/>
    <w:rsid w:val="00443DBD"/>
    <w:rsid w:val="004577B2"/>
    <w:rsid w:val="004B3784"/>
    <w:rsid w:val="004D0C04"/>
    <w:rsid w:val="004D6481"/>
    <w:rsid w:val="004F0113"/>
    <w:rsid w:val="00570AE4"/>
    <w:rsid w:val="005927F9"/>
    <w:rsid w:val="005A174D"/>
    <w:rsid w:val="005B073F"/>
    <w:rsid w:val="005F42C9"/>
    <w:rsid w:val="00626183"/>
    <w:rsid w:val="006276B2"/>
    <w:rsid w:val="006378CA"/>
    <w:rsid w:val="00667457"/>
    <w:rsid w:val="0069096A"/>
    <w:rsid w:val="006B6288"/>
    <w:rsid w:val="006D0ECF"/>
    <w:rsid w:val="007431CC"/>
    <w:rsid w:val="00743534"/>
    <w:rsid w:val="007E1D1F"/>
    <w:rsid w:val="007E5C09"/>
    <w:rsid w:val="00816AFD"/>
    <w:rsid w:val="008250BF"/>
    <w:rsid w:val="008377E1"/>
    <w:rsid w:val="0084080E"/>
    <w:rsid w:val="008732A3"/>
    <w:rsid w:val="008759F2"/>
    <w:rsid w:val="0088163F"/>
    <w:rsid w:val="008864C4"/>
    <w:rsid w:val="008957D7"/>
    <w:rsid w:val="008A75A3"/>
    <w:rsid w:val="008B08D6"/>
    <w:rsid w:val="008B3CE3"/>
    <w:rsid w:val="008C61A0"/>
    <w:rsid w:val="008F6AA7"/>
    <w:rsid w:val="009139DD"/>
    <w:rsid w:val="00965B09"/>
    <w:rsid w:val="00971644"/>
    <w:rsid w:val="009814CB"/>
    <w:rsid w:val="009D623B"/>
    <w:rsid w:val="009E3341"/>
    <w:rsid w:val="009E6454"/>
    <w:rsid w:val="00A155BF"/>
    <w:rsid w:val="00A248B1"/>
    <w:rsid w:val="00A61F51"/>
    <w:rsid w:val="00AE1A18"/>
    <w:rsid w:val="00B24EE8"/>
    <w:rsid w:val="00B27DF2"/>
    <w:rsid w:val="00B318CB"/>
    <w:rsid w:val="00B43A88"/>
    <w:rsid w:val="00B60601"/>
    <w:rsid w:val="00B75502"/>
    <w:rsid w:val="00B844A8"/>
    <w:rsid w:val="00B96B73"/>
    <w:rsid w:val="00BF3C84"/>
    <w:rsid w:val="00BF5970"/>
    <w:rsid w:val="00C07D9F"/>
    <w:rsid w:val="00C17477"/>
    <w:rsid w:val="00C221ED"/>
    <w:rsid w:val="00C24897"/>
    <w:rsid w:val="00C51971"/>
    <w:rsid w:val="00C65BF2"/>
    <w:rsid w:val="00C678A3"/>
    <w:rsid w:val="00C900B5"/>
    <w:rsid w:val="00C910CD"/>
    <w:rsid w:val="00D1138E"/>
    <w:rsid w:val="00D332AB"/>
    <w:rsid w:val="00D4258A"/>
    <w:rsid w:val="00D567E1"/>
    <w:rsid w:val="00D76D1E"/>
    <w:rsid w:val="00DA1319"/>
    <w:rsid w:val="00DB0FA0"/>
    <w:rsid w:val="00DC2CE7"/>
    <w:rsid w:val="00DE3E76"/>
    <w:rsid w:val="00E2151E"/>
    <w:rsid w:val="00E724AA"/>
    <w:rsid w:val="00E812FB"/>
    <w:rsid w:val="00E94EB3"/>
    <w:rsid w:val="00EA2FA0"/>
    <w:rsid w:val="00EC793E"/>
    <w:rsid w:val="00F02675"/>
    <w:rsid w:val="00F111DB"/>
    <w:rsid w:val="00F4722B"/>
    <w:rsid w:val="00F96E2B"/>
    <w:rsid w:val="00FC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6BFD9-9C7B-49D7-B960-DC21CA99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D1E"/>
    <w:pPr>
      <w:ind w:left="720"/>
      <w:contextualSpacing/>
    </w:pPr>
  </w:style>
  <w:style w:type="character" w:styleId="Hyperlink">
    <w:name w:val="Hyperlink"/>
    <w:basedOn w:val="DefaultParagraphFont"/>
    <w:uiPriority w:val="99"/>
    <w:unhideWhenUsed/>
    <w:rsid w:val="00D76D1E"/>
    <w:rPr>
      <w:color w:val="0000FF" w:themeColor="hyperlink"/>
      <w:u w:val="single"/>
    </w:rPr>
  </w:style>
  <w:style w:type="paragraph" w:styleId="BalloonText">
    <w:name w:val="Balloon Text"/>
    <w:basedOn w:val="Normal"/>
    <w:link w:val="BalloonTextChar"/>
    <w:uiPriority w:val="99"/>
    <w:semiHidden/>
    <w:unhideWhenUsed/>
    <w:rsid w:val="001C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87E"/>
    <w:rPr>
      <w:rFonts w:ascii="Tahoma" w:hAnsi="Tahoma" w:cs="Tahoma"/>
      <w:sz w:val="16"/>
      <w:szCs w:val="16"/>
    </w:rPr>
  </w:style>
  <w:style w:type="character" w:styleId="FollowedHyperlink">
    <w:name w:val="FollowedHyperlink"/>
    <w:basedOn w:val="DefaultParagraphFont"/>
    <w:uiPriority w:val="99"/>
    <w:semiHidden/>
    <w:unhideWhenUsed/>
    <w:rsid w:val="003F01E3"/>
    <w:rPr>
      <w:color w:val="800080" w:themeColor="followedHyperlink"/>
      <w:u w:val="single"/>
    </w:rPr>
  </w:style>
  <w:style w:type="paragraph" w:styleId="NoSpacing">
    <w:name w:val="No Spacing"/>
    <w:uiPriority w:val="1"/>
    <w:qFormat/>
    <w:rsid w:val="008864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5131">
      <w:bodyDiv w:val="1"/>
      <w:marLeft w:val="0"/>
      <w:marRight w:val="0"/>
      <w:marTop w:val="0"/>
      <w:marBottom w:val="0"/>
      <w:divBdr>
        <w:top w:val="none" w:sz="0" w:space="0" w:color="auto"/>
        <w:left w:val="none" w:sz="0" w:space="0" w:color="auto"/>
        <w:bottom w:val="none" w:sz="0" w:space="0" w:color="auto"/>
        <w:right w:val="none" w:sz="0" w:space="0" w:color="auto"/>
      </w:divBdr>
    </w:div>
    <w:div w:id="466163116">
      <w:bodyDiv w:val="1"/>
      <w:marLeft w:val="0"/>
      <w:marRight w:val="0"/>
      <w:marTop w:val="0"/>
      <w:marBottom w:val="0"/>
      <w:divBdr>
        <w:top w:val="none" w:sz="0" w:space="0" w:color="auto"/>
        <w:left w:val="none" w:sz="0" w:space="0" w:color="auto"/>
        <w:bottom w:val="none" w:sz="0" w:space="0" w:color="auto"/>
        <w:right w:val="none" w:sz="0" w:space="0" w:color="auto"/>
      </w:divBdr>
    </w:div>
    <w:div w:id="527643318">
      <w:bodyDiv w:val="1"/>
      <w:marLeft w:val="0"/>
      <w:marRight w:val="0"/>
      <w:marTop w:val="0"/>
      <w:marBottom w:val="0"/>
      <w:divBdr>
        <w:top w:val="none" w:sz="0" w:space="0" w:color="auto"/>
        <w:left w:val="none" w:sz="0" w:space="0" w:color="auto"/>
        <w:bottom w:val="none" w:sz="0" w:space="0" w:color="auto"/>
        <w:right w:val="none" w:sz="0" w:space="0" w:color="auto"/>
      </w:divBdr>
    </w:div>
    <w:div w:id="16515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lie38@comcast.net"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Paulette</dc:creator>
  <cp:lastModifiedBy>jane crocker</cp:lastModifiedBy>
  <cp:revision>2</cp:revision>
  <cp:lastPrinted>2017-07-17T14:05:00Z</cp:lastPrinted>
  <dcterms:created xsi:type="dcterms:W3CDTF">2018-01-21T15:37:00Z</dcterms:created>
  <dcterms:modified xsi:type="dcterms:W3CDTF">2018-01-21T15:37:00Z</dcterms:modified>
</cp:coreProperties>
</file>