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7E1" w:rsidRDefault="001C087E" w:rsidP="008377E1">
      <w:pPr>
        <w:rPr>
          <w:rFonts w:ascii="Bookman Old Style" w:hAnsi="Bookman Old Style"/>
        </w:rPr>
      </w:pPr>
      <w:bookmarkStart w:id="0" w:name="_GoBack"/>
      <w:bookmarkEnd w:id="0"/>
      <w:r>
        <w:rPr>
          <w:rFonts w:ascii="Arial" w:eastAsia="Times New Roman" w:hAnsi="Arial" w:cs="Arial"/>
          <w:noProof/>
          <w:color w:val="525252"/>
          <w:sz w:val="17"/>
          <w:szCs w:val="17"/>
        </w:rPr>
        <w:drawing>
          <wp:anchor distT="0" distB="0" distL="114300" distR="114300" simplePos="0" relativeHeight="251658240" behindDoc="0" locked="0" layoutInCell="1" allowOverlap="1" wp14:anchorId="22D0BB17">
            <wp:simplePos x="0" y="0"/>
            <wp:positionH relativeFrom="margin">
              <wp:align>center</wp:align>
            </wp:positionH>
            <wp:positionV relativeFrom="paragraph">
              <wp:posOffset>0</wp:posOffset>
            </wp:positionV>
            <wp:extent cx="1133475" cy="681038"/>
            <wp:effectExtent l="0" t="0" r="0" b="5080"/>
            <wp:wrapSquare wrapText="bothSides"/>
            <wp:docPr id="4" name="Picture 3" descr="Massachusetts Dental Hygienists' Associ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ntal Hygienists' Associati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681038"/>
                    </a:xfrm>
                    <a:prstGeom prst="rect">
                      <a:avLst/>
                    </a:prstGeom>
                    <a:noFill/>
                    <a:ln w="9525">
                      <a:noFill/>
                      <a:miter lim="800000"/>
                      <a:headEnd/>
                      <a:tailEnd/>
                    </a:ln>
                  </pic:spPr>
                </pic:pic>
              </a:graphicData>
            </a:graphic>
          </wp:anchor>
        </w:drawing>
      </w:r>
    </w:p>
    <w:p w:rsidR="008377E1" w:rsidRDefault="008377E1" w:rsidP="008377E1">
      <w:pPr>
        <w:rPr>
          <w:rFonts w:ascii="Bookman Old Style" w:hAnsi="Bookman Old Style"/>
        </w:rPr>
      </w:pPr>
    </w:p>
    <w:p w:rsidR="001C087E" w:rsidRDefault="008377E1" w:rsidP="008377E1">
      <w:pPr>
        <w:tabs>
          <w:tab w:val="center" w:pos="2623"/>
        </w:tabs>
        <w:rPr>
          <w:rFonts w:ascii="Bookman Old Style" w:hAnsi="Bookman Old Style"/>
        </w:rPr>
      </w:pPr>
      <w:r>
        <w:rPr>
          <w:rFonts w:ascii="Bookman Old Style" w:hAnsi="Bookman Old Style"/>
        </w:rPr>
        <w:tab/>
      </w:r>
      <w:r>
        <w:rPr>
          <w:rFonts w:ascii="Bookman Old Style" w:hAnsi="Bookman Old Style"/>
        </w:rPr>
        <w:br w:type="textWrapping" w:clear="all"/>
      </w:r>
    </w:p>
    <w:p w:rsidR="00743534" w:rsidRDefault="00743534" w:rsidP="001C087E">
      <w:pPr>
        <w:spacing w:after="0" w:line="270" w:lineRule="atLeast"/>
        <w:ind w:right="-576"/>
        <w:rPr>
          <w:rFonts w:ascii="Arial" w:eastAsia="Calibri" w:hAnsi="Arial" w:cs="Arial"/>
          <w:b/>
          <w:sz w:val="23"/>
          <w:szCs w:val="23"/>
        </w:rPr>
      </w:pPr>
    </w:p>
    <w:p w:rsidR="007E5C09" w:rsidRPr="00D332AB" w:rsidRDefault="007E5C09" w:rsidP="001C087E">
      <w:pPr>
        <w:spacing w:after="0" w:line="270" w:lineRule="atLeast"/>
        <w:ind w:right="-576"/>
        <w:rPr>
          <w:rFonts w:ascii="Arial" w:eastAsia="Calibri" w:hAnsi="Arial" w:cs="Arial"/>
          <w:b/>
          <w:sz w:val="24"/>
          <w:szCs w:val="24"/>
        </w:rPr>
      </w:pPr>
      <w:r w:rsidRPr="00D332AB">
        <w:rPr>
          <w:rFonts w:ascii="Arial" w:eastAsia="Calibri" w:hAnsi="Arial" w:cs="Arial"/>
          <w:b/>
          <w:sz w:val="24"/>
          <w:szCs w:val="24"/>
        </w:rPr>
        <w:t>The following information is about the upcom</w:t>
      </w:r>
      <w:r w:rsidR="001D517A">
        <w:rPr>
          <w:rFonts w:ascii="Arial" w:eastAsia="Calibri" w:hAnsi="Arial" w:cs="Arial"/>
          <w:b/>
          <w:sz w:val="24"/>
          <w:szCs w:val="24"/>
        </w:rPr>
        <w:t xml:space="preserve">ing Middlesex Component of MDHA </w:t>
      </w:r>
      <w:r w:rsidR="00365713">
        <w:rPr>
          <w:rFonts w:ascii="Arial" w:eastAsia="Calibri" w:hAnsi="Arial" w:cs="Arial"/>
          <w:b/>
          <w:color w:val="0070C0"/>
          <w:sz w:val="24"/>
          <w:szCs w:val="24"/>
        </w:rPr>
        <w:t>April</w:t>
      </w:r>
      <w:r w:rsidR="00290CB6">
        <w:rPr>
          <w:rFonts w:ascii="Arial" w:eastAsia="Calibri" w:hAnsi="Arial" w:cs="Arial"/>
          <w:b/>
          <w:color w:val="FF0000"/>
          <w:sz w:val="24"/>
          <w:szCs w:val="24"/>
        </w:rPr>
        <w:t xml:space="preserve"> </w:t>
      </w:r>
      <w:r w:rsidRPr="00290CB6">
        <w:rPr>
          <w:rFonts w:ascii="Arial" w:eastAsia="Calibri" w:hAnsi="Arial" w:cs="Arial"/>
          <w:b/>
          <w:sz w:val="24"/>
          <w:szCs w:val="24"/>
        </w:rPr>
        <w:t>meeting</w:t>
      </w:r>
      <w:r w:rsidR="005A174D">
        <w:rPr>
          <w:rFonts w:ascii="Arial" w:eastAsia="Calibri" w:hAnsi="Arial" w:cs="Arial"/>
          <w:b/>
          <w:sz w:val="24"/>
          <w:szCs w:val="24"/>
        </w:rPr>
        <w:t xml:space="preserve">. </w:t>
      </w:r>
    </w:p>
    <w:p w:rsidR="001C087E" w:rsidRPr="001C087E" w:rsidRDefault="001C087E" w:rsidP="001C087E">
      <w:pPr>
        <w:spacing w:after="0" w:line="270" w:lineRule="atLeast"/>
        <w:ind w:right="-576"/>
        <w:rPr>
          <w:rFonts w:ascii="Arial" w:eastAsia="Calibri" w:hAnsi="Arial" w:cs="Arial"/>
          <w:b/>
          <w:sz w:val="23"/>
          <w:szCs w:val="23"/>
        </w:rPr>
      </w:pPr>
    </w:p>
    <w:p w:rsidR="007E5C09" w:rsidRPr="0035333F" w:rsidRDefault="007E5C09" w:rsidP="007E5C09">
      <w:pPr>
        <w:rPr>
          <w:rFonts w:ascii="Bookman Old Style" w:hAnsi="Bookman Old Style"/>
          <w:color w:val="548DD4" w:themeColor="text2" w:themeTint="99"/>
          <w:sz w:val="24"/>
          <w:szCs w:val="24"/>
        </w:rPr>
      </w:pPr>
      <w:r w:rsidRPr="00D332AB">
        <w:rPr>
          <w:rFonts w:ascii="Bookman Old Style" w:hAnsi="Bookman Old Style"/>
          <w:b/>
          <w:color w:val="0070C0"/>
          <w:sz w:val="24"/>
          <w:szCs w:val="24"/>
          <w:u w:val="single"/>
        </w:rPr>
        <w:t>Course Title</w:t>
      </w:r>
      <w:r w:rsidR="00365713">
        <w:rPr>
          <w:rFonts w:ascii="Bookman Old Style" w:hAnsi="Bookman Old Style"/>
          <w:color w:val="0070C0"/>
          <w:sz w:val="24"/>
          <w:szCs w:val="24"/>
        </w:rPr>
        <w:t>:  The Technology Checkup: A Periodic Evaluation of Your Software</w:t>
      </w:r>
    </w:p>
    <w:p w:rsidR="007E5C09" w:rsidRPr="00D332AB" w:rsidRDefault="007E5C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Date</w:t>
      </w:r>
      <w:r w:rsidR="002B7BB8">
        <w:rPr>
          <w:rFonts w:ascii="Bookman Old Style" w:hAnsi="Bookman Old Style"/>
          <w:color w:val="0070C0"/>
          <w:sz w:val="24"/>
          <w:szCs w:val="24"/>
        </w:rPr>
        <w:t xml:space="preserve">:  </w:t>
      </w:r>
      <w:r w:rsidR="002A55D0">
        <w:rPr>
          <w:rFonts w:ascii="Bookman Old Style" w:hAnsi="Bookman Old Style"/>
          <w:color w:val="0070C0"/>
          <w:sz w:val="24"/>
          <w:szCs w:val="24"/>
        </w:rPr>
        <w:t xml:space="preserve">Sunday, </w:t>
      </w:r>
      <w:r w:rsidR="00365713">
        <w:rPr>
          <w:rFonts w:ascii="Bookman Old Style" w:hAnsi="Bookman Old Style"/>
          <w:color w:val="0070C0"/>
          <w:sz w:val="24"/>
          <w:szCs w:val="24"/>
        </w:rPr>
        <w:t>April 22, 2018</w:t>
      </w:r>
    </w:p>
    <w:p w:rsidR="007E5C09" w:rsidRPr="00D332AB" w:rsidRDefault="007E5C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Time</w:t>
      </w:r>
      <w:r w:rsidR="000945B5" w:rsidRPr="00D332AB">
        <w:rPr>
          <w:rFonts w:ascii="Bookman Old Style" w:hAnsi="Bookman Old Style"/>
          <w:color w:val="0070C0"/>
          <w:sz w:val="24"/>
          <w:szCs w:val="24"/>
        </w:rPr>
        <w:t xml:space="preserve">:  8:30 AM – </w:t>
      </w:r>
      <w:r w:rsidRPr="00D332AB">
        <w:rPr>
          <w:rFonts w:ascii="Bookman Old Style" w:hAnsi="Bookman Old Style"/>
          <w:color w:val="0070C0"/>
          <w:sz w:val="24"/>
          <w:szCs w:val="24"/>
        </w:rPr>
        <w:t xml:space="preserve">12:00 PM.  Registration and breakfast are 8:30 AM – 9:00 </w:t>
      </w:r>
      <w:r w:rsidR="00D332AB" w:rsidRPr="00D332AB">
        <w:rPr>
          <w:rFonts w:ascii="Bookman Old Style" w:hAnsi="Bookman Old Style"/>
          <w:color w:val="0070C0"/>
          <w:sz w:val="24"/>
          <w:szCs w:val="24"/>
        </w:rPr>
        <w:t>AM;</w:t>
      </w:r>
      <w:r w:rsidRPr="00D332AB">
        <w:rPr>
          <w:rFonts w:ascii="Bookman Old Style" w:hAnsi="Bookman Old Style"/>
          <w:color w:val="0070C0"/>
          <w:sz w:val="24"/>
          <w:szCs w:val="24"/>
        </w:rPr>
        <w:t xml:space="preserve"> course is from 9:00 AM – 12:00 PM.</w:t>
      </w:r>
    </w:p>
    <w:p w:rsidR="007E5C09" w:rsidRPr="00D332AB" w:rsidRDefault="007E5C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Location</w:t>
      </w:r>
      <w:r w:rsidRPr="00D332AB">
        <w:rPr>
          <w:rFonts w:ascii="Bookman Old Style" w:hAnsi="Bookman Old Style"/>
          <w:color w:val="0070C0"/>
          <w:sz w:val="24"/>
          <w:szCs w:val="24"/>
        </w:rPr>
        <w:t xml:space="preserve">:  Hilton Boston/Woburn Hotel located at 2 Forbes Street, Woburn, MA.  </w:t>
      </w:r>
    </w:p>
    <w:p w:rsidR="00A155BF" w:rsidRPr="00D332AB" w:rsidRDefault="007E5C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Presenter</w:t>
      </w:r>
      <w:r w:rsidR="0035333F">
        <w:rPr>
          <w:rFonts w:ascii="Bookman Old Style" w:hAnsi="Bookman Old Style"/>
          <w:color w:val="0070C0"/>
          <w:sz w:val="24"/>
          <w:szCs w:val="24"/>
        </w:rPr>
        <w:t xml:space="preserve">:  </w:t>
      </w:r>
      <w:r w:rsidR="00365713">
        <w:rPr>
          <w:rFonts w:ascii="Bookman Old Style" w:hAnsi="Bookman Old Style"/>
          <w:color w:val="0070C0"/>
          <w:sz w:val="24"/>
          <w:szCs w:val="24"/>
        </w:rPr>
        <w:t>Ann-Marie DePalma, CDA, RDH, MEd, FADIA, FAADH</w:t>
      </w:r>
      <w:r w:rsidR="00C910CD">
        <w:rPr>
          <w:rFonts w:ascii="Bookman Old Style" w:hAnsi="Bookman Old Style"/>
          <w:color w:val="0070C0"/>
          <w:sz w:val="24"/>
          <w:szCs w:val="24"/>
        </w:rPr>
        <w:t xml:space="preserve"> </w:t>
      </w:r>
    </w:p>
    <w:p w:rsidR="007E5C09" w:rsidRPr="00D332AB" w:rsidRDefault="00965B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Cost</w:t>
      </w:r>
      <w:r w:rsidR="00B75502">
        <w:rPr>
          <w:rFonts w:ascii="Bookman Old Style" w:hAnsi="Bookman Old Style"/>
          <w:color w:val="0070C0"/>
          <w:sz w:val="24"/>
          <w:szCs w:val="24"/>
        </w:rPr>
        <w:t>:</w:t>
      </w:r>
      <w:r w:rsidR="00C678A3" w:rsidRPr="00D332AB">
        <w:rPr>
          <w:rFonts w:ascii="Bookman Old Style" w:hAnsi="Bookman Old Style"/>
          <w:color w:val="0070C0"/>
          <w:sz w:val="24"/>
          <w:szCs w:val="24"/>
        </w:rPr>
        <w:t xml:space="preserve"> “Ear</w:t>
      </w:r>
      <w:r w:rsidR="00AE1A18">
        <w:rPr>
          <w:rFonts w:ascii="Bookman Old Style" w:hAnsi="Bookman Old Style"/>
          <w:color w:val="0070C0"/>
          <w:sz w:val="24"/>
          <w:szCs w:val="24"/>
        </w:rPr>
        <w:t xml:space="preserve">ly Bird” </w:t>
      </w:r>
      <w:r w:rsidR="009E3341">
        <w:rPr>
          <w:rFonts w:ascii="Bookman Old Style" w:hAnsi="Bookman Old Style"/>
          <w:color w:val="0070C0"/>
          <w:sz w:val="24"/>
          <w:szCs w:val="24"/>
        </w:rPr>
        <w:t>ADHA M</w:t>
      </w:r>
      <w:r w:rsidR="00AE1A18">
        <w:rPr>
          <w:rFonts w:ascii="Bookman Old Style" w:hAnsi="Bookman Old Style"/>
          <w:color w:val="0070C0"/>
          <w:sz w:val="24"/>
          <w:szCs w:val="24"/>
        </w:rPr>
        <w:t>embers $55</w:t>
      </w:r>
      <w:r w:rsidR="006276B2" w:rsidRPr="00D332AB">
        <w:rPr>
          <w:rFonts w:ascii="Bookman Old Style" w:hAnsi="Bookman Old Style"/>
          <w:color w:val="0070C0"/>
          <w:sz w:val="24"/>
          <w:szCs w:val="24"/>
        </w:rPr>
        <w:t xml:space="preserve"> (registration must be received</w:t>
      </w:r>
      <w:r w:rsidR="007E5C09" w:rsidRPr="00D332AB">
        <w:rPr>
          <w:rFonts w:ascii="Bookman Old Style" w:hAnsi="Bookman Old Style"/>
          <w:color w:val="0070C0"/>
          <w:sz w:val="24"/>
          <w:szCs w:val="24"/>
        </w:rPr>
        <w:t xml:space="preserve"> by</w:t>
      </w:r>
      <w:r w:rsidR="009E3341">
        <w:rPr>
          <w:rFonts w:ascii="Bookman Old Style" w:hAnsi="Bookman Old Style"/>
          <w:color w:val="0070C0"/>
          <w:sz w:val="24"/>
          <w:szCs w:val="24"/>
        </w:rPr>
        <w:t xml:space="preserve"> Sunday, </w:t>
      </w:r>
      <w:proofErr w:type="spellStart"/>
      <w:r w:rsidR="00365713">
        <w:rPr>
          <w:rFonts w:ascii="Bookman Old Style" w:hAnsi="Bookman Old Style"/>
          <w:color w:val="0070C0"/>
          <w:sz w:val="24"/>
          <w:szCs w:val="24"/>
        </w:rPr>
        <w:t>Aprl</w:t>
      </w:r>
      <w:proofErr w:type="spellEnd"/>
      <w:r w:rsidR="00365713">
        <w:rPr>
          <w:rFonts w:ascii="Bookman Old Style" w:hAnsi="Bookman Old Style"/>
          <w:color w:val="0070C0"/>
          <w:sz w:val="24"/>
          <w:szCs w:val="24"/>
        </w:rPr>
        <w:t xml:space="preserve"> 8</w:t>
      </w:r>
      <w:r w:rsidR="00B75502">
        <w:rPr>
          <w:rFonts w:ascii="Bookman Old Style" w:hAnsi="Bookman Old Style"/>
          <w:color w:val="0070C0"/>
          <w:sz w:val="24"/>
          <w:szCs w:val="24"/>
        </w:rPr>
        <w:t>th</w:t>
      </w:r>
      <w:r w:rsidR="009E3341">
        <w:rPr>
          <w:rFonts w:ascii="Bookman Old Style" w:hAnsi="Bookman Old Style"/>
          <w:color w:val="0070C0"/>
          <w:sz w:val="24"/>
          <w:szCs w:val="24"/>
        </w:rPr>
        <w:t>), ADHA M</w:t>
      </w:r>
      <w:r w:rsidR="007E5C09" w:rsidRPr="00D332AB">
        <w:rPr>
          <w:rFonts w:ascii="Bookman Old Style" w:hAnsi="Bookman Old Style"/>
          <w:color w:val="0070C0"/>
          <w:sz w:val="24"/>
          <w:szCs w:val="24"/>
        </w:rPr>
        <w:t>ember</w:t>
      </w:r>
      <w:r w:rsidR="00AE1A18">
        <w:rPr>
          <w:rFonts w:ascii="Bookman Old Style" w:hAnsi="Bookman Old Style"/>
          <w:color w:val="0070C0"/>
          <w:sz w:val="24"/>
          <w:szCs w:val="24"/>
        </w:rPr>
        <w:t>s registered after this date $60</w:t>
      </w:r>
      <w:r w:rsidRPr="00D332AB">
        <w:rPr>
          <w:rFonts w:ascii="Bookman Old Style" w:hAnsi="Bookman Old Style"/>
          <w:color w:val="0070C0"/>
          <w:sz w:val="24"/>
          <w:szCs w:val="24"/>
        </w:rPr>
        <w:t>, Non-mem</w:t>
      </w:r>
      <w:r w:rsidR="00AE1A18">
        <w:rPr>
          <w:rFonts w:ascii="Bookman Old Style" w:hAnsi="Bookman Old Style"/>
          <w:color w:val="0070C0"/>
          <w:sz w:val="24"/>
          <w:szCs w:val="24"/>
        </w:rPr>
        <w:t xml:space="preserve">bers </w:t>
      </w:r>
      <w:r w:rsidR="009E3341">
        <w:rPr>
          <w:rFonts w:ascii="Bookman Old Style" w:hAnsi="Bookman Old Style"/>
          <w:color w:val="0070C0"/>
          <w:sz w:val="24"/>
          <w:szCs w:val="24"/>
        </w:rPr>
        <w:t xml:space="preserve">and all others </w:t>
      </w:r>
      <w:r w:rsidR="00AE1A18">
        <w:rPr>
          <w:rFonts w:ascii="Bookman Old Style" w:hAnsi="Bookman Old Style"/>
          <w:color w:val="0070C0"/>
          <w:sz w:val="24"/>
          <w:szCs w:val="24"/>
        </w:rPr>
        <w:t>$75</w:t>
      </w:r>
      <w:r w:rsidR="00C678A3" w:rsidRPr="00D332AB">
        <w:rPr>
          <w:rFonts w:ascii="Bookman Old Style" w:hAnsi="Bookman Old Style"/>
          <w:color w:val="0070C0"/>
          <w:sz w:val="24"/>
          <w:szCs w:val="24"/>
        </w:rPr>
        <w:t>*.  Prices include</w:t>
      </w:r>
      <w:r w:rsidR="00AE1A18">
        <w:rPr>
          <w:rFonts w:ascii="Bookman Old Style" w:hAnsi="Bookman Old Style"/>
          <w:color w:val="0070C0"/>
          <w:sz w:val="24"/>
          <w:szCs w:val="24"/>
        </w:rPr>
        <w:t xml:space="preserve"> breakfast and course</w:t>
      </w:r>
    </w:p>
    <w:p w:rsidR="007E5C09" w:rsidRPr="00D332AB" w:rsidRDefault="007E5C09" w:rsidP="007E5C09">
      <w:pPr>
        <w:rPr>
          <w:rFonts w:ascii="Bookman Old Style" w:hAnsi="Bookman Old Style"/>
          <w:color w:val="0070C0"/>
          <w:sz w:val="24"/>
          <w:szCs w:val="24"/>
        </w:rPr>
      </w:pPr>
      <w:r w:rsidRPr="00D332AB">
        <w:rPr>
          <w:rFonts w:ascii="Bookman Old Style" w:hAnsi="Bookman Old Style"/>
          <w:b/>
          <w:color w:val="0070C0"/>
          <w:sz w:val="24"/>
          <w:szCs w:val="24"/>
          <w:u w:val="single"/>
        </w:rPr>
        <w:t>CEU’s</w:t>
      </w:r>
      <w:r w:rsidRPr="00D332AB">
        <w:rPr>
          <w:rFonts w:ascii="Bookman Old Style" w:hAnsi="Bookman Old Style"/>
          <w:color w:val="0070C0"/>
          <w:sz w:val="24"/>
          <w:szCs w:val="24"/>
        </w:rPr>
        <w:t>:  3 Continuing education credits awarded</w:t>
      </w:r>
    </w:p>
    <w:p w:rsidR="007E5C09" w:rsidRPr="00D332AB" w:rsidRDefault="007E5C09" w:rsidP="00965B09">
      <w:pPr>
        <w:jc w:val="center"/>
        <w:rPr>
          <w:rFonts w:ascii="Bookman Old Style" w:hAnsi="Bookman Old Style"/>
          <w:color w:val="0070C0"/>
          <w:sz w:val="24"/>
          <w:szCs w:val="24"/>
        </w:rPr>
      </w:pPr>
      <w:r w:rsidRPr="00D332AB">
        <w:rPr>
          <w:rFonts w:ascii="Bookman Old Style" w:hAnsi="Bookman Old Style"/>
          <w:color w:val="0070C0"/>
          <w:sz w:val="24"/>
          <w:szCs w:val="24"/>
        </w:rPr>
        <w:t>*You can pay Member rates by joining ADHA now!</w:t>
      </w:r>
    </w:p>
    <w:p w:rsidR="00016B79" w:rsidRPr="00016B79" w:rsidRDefault="00290CB6" w:rsidP="00016B79">
      <w:pPr>
        <w:jc w:val="both"/>
        <w:rPr>
          <w:rFonts w:ascii="Bookman Old Style" w:eastAsia="Times New Roman" w:hAnsi="Bookman Old Style" w:cs="Times New Roman"/>
          <w:color w:val="0070C0"/>
          <w:sz w:val="24"/>
          <w:szCs w:val="24"/>
        </w:rPr>
      </w:pPr>
      <w:r>
        <w:rPr>
          <w:rFonts w:ascii="Bookman Old Style" w:hAnsi="Bookman Old Style"/>
          <w:b/>
          <w:color w:val="0070C0"/>
          <w:sz w:val="24"/>
          <w:szCs w:val="24"/>
          <w:u w:val="single"/>
        </w:rPr>
        <w:t>Course Description</w:t>
      </w:r>
      <w:r w:rsidR="007E5C09" w:rsidRPr="00D332AB">
        <w:rPr>
          <w:rFonts w:ascii="Bookman Old Style" w:hAnsi="Bookman Old Style"/>
          <w:color w:val="0070C0"/>
          <w:sz w:val="24"/>
          <w:szCs w:val="24"/>
        </w:rPr>
        <w:t>:</w:t>
      </w:r>
      <w:r w:rsidR="001C069F">
        <w:rPr>
          <w:rFonts w:ascii="Bookman Old Style" w:hAnsi="Bookman Old Style"/>
          <w:color w:val="0070C0"/>
          <w:sz w:val="24"/>
          <w:szCs w:val="24"/>
        </w:rPr>
        <w:t xml:space="preserve">  </w:t>
      </w:r>
      <w:r w:rsidR="00365713">
        <w:rPr>
          <w:rFonts w:ascii="Bookman Old Style" w:eastAsia="Times New Roman" w:hAnsi="Bookman Old Style" w:cs="Times New Roman"/>
          <w:color w:val="0070C0"/>
          <w:sz w:val="24"/>
          <w:szCs w:val="24"/>
        </w:rPr>
        <w:t>Practices are utilizing practice management software to enhance the patient experience and improve overall care. Most dental teams however are only surviving in the software and not thriving in its use. As dentistry moves towards the medical model of care, technology and software will become a more integral part of the hygienist’s practice and patient care. As a hygienist, do you understand your software and technology or are you just surviving with it? This program will review what the hygienist needs to know about practice management software and what data is important to the hygiene practice.</w:t>
      </w:r>
    </w:p>
    <w:p w:rsidR="00AE1A18" w:rsidRPr="00257341" w:rsidRDefault="00AE1A18" w:rsidP="00AE1A18">
      <w:pPr>
        <w:rPr>
          <w:rFonts w:ascii="Bookman Old Style" w:hAnsi="Bookman Old Style"/>
          <w:color w:val="0070C0"/>
          <w:sz w:val="24"/>
          <w:szCs w:val="24"/>
        </w:rPr>
      </w:pPr>
    </w:p>
    <w:p w:rsidR="00443DBD" w:rsidRDefault="00DA1319" w:rsidP="00443DBD">
      <w:pPr>
        <w:jc w:val="both"/>
        <w:rPr>
          <w:rFonts w:ascii="Bookman Old Style" w:hAnsi="Bookman Old Style"/>
          <w:color w:val="0070C0"/>
          <w:sz w:val="24"/>
          <w:szCs w:val="24"/>
        </w:rPr>
      </w:pPr>
      <w:r>
        <w:rPr>
          <w:rFonts w:ascii="Bookman Old Style" w:hAnsi="Bookman Old Style"/>
          <w:b/>
          <w:color w:val="0070C0"/>
          <w:sz w:val="24"/>
          <w:szCs w:val="24"/>
          <w:u w:val="single"/>
        </w:rPr>
        <w:t>Learning</w:t>
      </w:r>
      <w:r w:rsidR="00257341">
        <w:rPr>
          <w:rFonts w:ascii="Bookman Old Style" w:hAnsi="Bookman Old Style"/>
          <w:b/>
          <w:color w:val="0070C0"/>
          <w:sz w:val="24"/>
          <w:szCs w:val="24"/>
          <w:u w:val="single"/>
        </w:rPr>
        <w:t xml:space="preserve"> Objectives</w:t>
      </w:r>
      <w:r w:rsidR="00B318CB">
        <w:rPr>
          <w:rFonts w:ascii="Bookman Old Style" w:hAnsi="Bookman Old Style"/>
          <w:color w:val="0070C0"/>
          <w:sz w:val="24"/>
          <w:szCs w:val="24"/>
        </w:rPr>
        <w:t>:</w:t>
      </w:r>
      <w:r>
        <w:rPr>
          <w:rFonts w:ascii="Bookman Old Style" w:hAnsi="Bookman Old Style"/>
          <w:color w:val="0070C0"/>
          <w:sz w:val="24"/>
          <w:szCs w:val="24"/>
        </w:rPr>
        <w:t xml:space="preserve">  </w:t>
      </w:r>
      <w:r w:rsidR="00E81091">
        <w:rPr>
          <w:rFonts w:ascii="Bookman Old Style" w:hAnsi="Bookman Old Style"/>
          <w:color w:val="0070C0"/>
          <w:sz w:val="24"/>
          <w:szCs w:val="24"/>
        </w:rPr>
        <w:t>Upon completion of the program, participants should be able to:</w:t>
      </w:r>
    </w:p>
    <w:p w:rsidR="00E81091" w:rsidRDefault="00E81091" w:rsidP="00E81091">
      <w:pPr>
        <w:pStyle w:val="ListParagraph"/>
        <w:numPr>
          <w:ilvl w:val="0"/>
          <w:numId w:val="11"/>
        </w:numPr>
        <w:jc w:val="both"/>
        <w:rPr>
          <w:rFonts w:ascii="Bookman Old Style" w:hAnsi="Bookman Old Style"/>
          <w:color w:val="0070C0"/>
          <w:sz w:val="24"/>
          <w:szCs w:val="24"/>
        </w:rPr>
      </w:pPr>
      <w:r>
        <w:rPr>
          <w:rFonts w:ascii="Bookman Old Style" w:hAnsi="Bookman Old Style"/>
          <w:color w:val="0070C0"/>
          <w:sz w:val="24"/>
          <w:szCs w:val="24"/>
        </w:rPr>
        <w:t>Discuss electronic dental records and how they enhance the patient experience</w:t>
      </w:r>
    </w:p>
    <w:p w:rsidR="00E81091" w:rsidRDefault="00E81091" w:rsidP="00E81091">
      <w:pPr>
        <w:pStyle w:val="ListParagraph"/>
        <w:numPr>
          <w:ilvl w:val="0"/>
          <w:numId w:val="11"/>
        </w:numPr>
        <w:jc w:val="both"/>
        <w:rPr>
          <w:rFonts w:ascii="Bookman Old Style" w:hAnsi="Bookman Old Style"/>
          <w:color w:val="0070C0"/>
          <w:sz w:val="24"/>
          <w:szCs w:val="24"/>
        </w:rPr>
      </w:pPr>
      <w:r>
        <w:rPr>
          <w:rFonts w:ascii="Bookman Old Style" w:hAnsi="Bookman Old Style"/>
          <w:color w:val="0070C0"/>
          <w:sz w:val="24"/>
          <w:szCs w:val="24"/>
        </w:rPr>
        <w:t>Review basic HIPAA requirements as they pertain to electronic dental records</w:t>
      </w:r>
    </w:p>
    <w:p w:rsidR="00E81091" w:rsidRDefault="00E81091" w:rsidP="00E81091">
      <w:pPr>
        <w:pStyle w:val="ListParagraph"/>
        <w:numPr>
          <w:ilvl w:val="0"/>
          <w:numId w:val="11"/>
        </w:numPr>
        <w:jc w:val="both"/>
        <w:rPr>
          <w:rFonts w:ascii="Bookman Old Style" w:hAnsi="Bookman Old Style"/>
          <w:color w:val="0070C0"/>
          <w:sz w:val="24"/>
          <w:szCs w:val="24"/>
        </w:rPr>
      </w:pPr>
      <w:r>
        <w:rPr>
          <w:rFonts w:ascii="Bookman Old Style" w:hAnsi="Bookman Old Style"/>
          <w:color w:val="0070C0"/>
          <w:sz w:val="24"/>
          <w:szCs w:val="24"/>
        </w:rPr>
        <w:t>Examine dental practice management software and key data the hygienist should understand</w:t>
      </w:r>
    </w:p>
    <w:p w:rsidR="00E81091" w:rsidRPr="00E81091" w:rsidRDefault="00E81091" w:rsidP="00E81091">
      <w:pPr>
        <w:pStyle w:val="ListParagraph"/>
        <w:numPr>
          <w:ilvl w:val="0"/>
          <w:numId w:val="11"/>
        </w:numPr>
        <w:jc w:val="both"/>
        <w:rPr>
          <w:rFonts w:ascii="Bookman Old Style" w:hAnsi="Bookman Old Style"/>
          <w:color w:val="0070C0"/>
          <w:sz w:val="24"/>
          <w:szCs w:val="24"/>
        </w:rPr>
      </w:pPr>
      <w:r>
        <w:rPr>
          <w:rFonts w:ascii="Bookman Old Style" w:hAnsi="Bookman Old Style"/>
          <w:color w:val="0070C0"/>
          <w:sz w:val="24"/>
          <w:szCs w:val="24"/>
        </w:rPr>
        <w:t>Explain basic practice management principles as they relate to dental hygiene practice</w:t>
      </w:r>
    </w:p>
    <w:p w:rsidR="0084080E" w:rsidRPr="00DA1319" w:rsidRDefault="0084080E" w:rsidP="00DA1319">
      <w:pPr>
        <w:jc w:val="both"/>
        <w:rPr>
          <w:rFonts w:ascii="Bookman Old Style" w:hAnsi="Bookman Old Style"/>
          <w:color w:val="0070C0"/>
          <w:sz w:val="24"/>
          <w:szCs w:val="24"/>
        </w:rPr>
      </w:pPr>
    </w:p>
    <w:p w:rsidR="00363481" w:rsidRPr="00E81091" w:rsidRDefault="00363481" w:rsidP="00E81091">
      <w:pPr>
        <w:pStyle w:val="ListParagraph"/>
        <w:ind w:left="1080"/>
        <w:jc w:val="both"/>
        <w:rPr>
          <w:rFonts w:ascii="Bookman Old Style" w:hAnsi="Bookman Old Style"/>
          <w:color w:val="0070C0"/>
          <w:sz w:val="24"/>
          <w:szCs w:val="24"/>
        </w:rPr>
      </w:pPr>
    </w:p>
    <w:p w:rsidR="00C910CD" w:rsidRPr="00C910CD" w:rsidRDefault="00C910CD" w:rsidP="00C910CD">
      <w:pPr>
        <w:pStyle w:val="ListParagraph"/>
        <w:jc w:val="both"/>
        <w:rPr>
          <w:rFonts w:ascii="Bookman Old Style" w:hAnsi="Bookman Old Style"/>
          <w:color w:val="0070C0"/>
          <w:sz w:val="24"/>
          <w:szCs w:val="24"/>
        </w:rPr>
      </w:pPr>
    </w:p>
    <w:p w:rsidR="00377FF0" w:rsidRDefault="00257341" w:rsidP="008864C4">
      <w:pPr>
        <w:rPr>
          <w:rFonts w:ascii="Bookman Old Style" w:hAnsi="Bookman Old Style"/>
          <w:color w:val="0070C0"/>
          <w:sz w:val="24"/>
          <w:szCs w:val="24"/>
        </w:rPr>
      </w:pPr>
      <w:r>
        <w:rPr>
          <w:rFonts w:ascii="Bookman Old Style" w:hAnsi="Bookman Old Style"/>
          <w:b/>
          <w:color w:val="0070C0"/>
          <w:sz w:val="24"/>
          <w:szCs w:val="24"/>
          <w:u w:val="single"/>
        </w:rPr>
        <w:t>About the Speaker</w:t>
      </w:r>
      <w:r w:rsidR="00B318CB">
        <w:rPr>
          <w:rFonts w:ascii="Bookman Old Style" w:hAnsi="Bookman Old Style"/>
          <w:color w:val="0070C0"/>
          <w:sz w:val="24"/>
          <w:szCs w:val="24"/>
        </w:rPr>
        <w:t xml:space="preserve">:  </w:t>
      </w:r>
    </w:p>
    <w:p w:rsidR="00156295" w:rsidRPr="00B24EE8" w:rsidRDefault="00B71EAB" w:rsidP="00156295">
      <w:pPr>
        <w:rPr>
          <w:rFonts w:ascii="Bookman Old Style" w:hAnsi="Bookman Old Style"/>
          <w:color w:val="0070C0"/>
          <w:sz w:val="24"/>
          <w:szCs w:val="24"/>
        </w:rPr>
      </w:pPr>
      <w:r>
        <w:rPr>
          <w:rFonts w:ascii="Bookman Old Style" w:hAnsi="Bookman Old Style"/>
          <w:b/>
          <w:color w:val="0070C0"/>
          <w:sz w:val="24"/>
          <w:szCs w:val="24"/>
        </w:rPr>
        <w:t>Ann-Marie DePalma, CDA, RDH, MEd, FADIA, FAADA:</w:t>
      </w:r>
      <w:r w:rsidR="00B24EE8">
        <w:rPr>
          <w:rFonts w:ascii="Bookman Old Style" w:hAnsi="Bookman Old Style"/>
          <w:b/>
          <w:color w:val="0070C0"/>
          <w:sz w:val="24"/>
          <w:szCs w:val="24"/>
        </w:rPr>
        <w:t xml:space="preserve"> </w:t>
      </w:r>
      <w:r w:rsidR="00E81091">
        <w:rPr>
          <w:rFonts w:ascii="Bookman Old Style" w:hAnsi="Bookman Old Style"/>
          <w:color w:val="0070C0"/>
          <w:sz w:val="24"/>
          <w:szCs w:val="24"/>
        </w:rPr>
        <w:t xml:space="preserve">is a </w:t>
      </w:r>
      <w:r w:rsidR="00A7254F">
        <w:rPr>
          <w:rFonts w:ascii="Bookman Old Style" w:hAnsi="Bookman Old Style"/>
          <w:color w:val="0070C0"/>
          <w:sz w:val="24"/>
          <w:szCs w:val="24"/>
        </w:rPr>
        <w:t>Technology Advisor for Patterson Dental, columnist/feature writer for RDH Magazine and author of a number of chapters in dental hygiene texts. She is the 2017 MCPHS Esther Wilkins Distinguished Alumni Recipient and presents continuing education programs for dental team members on a variety of topics. Ann-Marie is a Fellow of the Association of Dental Implant Auxiliaries and the American Academy of Dental Hygiene, a continuous member of ADHA and active member of Massachusetts DHA and Middlesex Component of MDHA</w:t>
      </w:r>
    </w:p>
    <w:p w:rsidR="00156295" w:rsidRPr="00D332AB" w:rsidRDefault="00156295" w:rsidP="00156295">
      <w:pPr>
        <w:rPr>
          <w:rFonts w:ascii="Bookman Old Style" w:hAnsi="Bookman Old Style"/>
          <w:color w:val="0070C0"/>
          <w:sz w:val="24"/>
          <w:szCs w:val="24"/>
        </w:rPr>
      </w:pPr>
    </w:p>
    <w:p w:rsidR="008F6AA7" w:rsidRPr="00E94EB3" w:rsidRDefault="008F6AA7" w:rsidP="008F6AA7">
      <w:pPr>
        <w:spacing w:after="0" w:line="240" w:lineRule="auto"/>
        <w:rPr>
          <w:rFonts w:ascii="Bookman Old Style" w:eastAsia="Times New Roman" w:hAnsi="Bookman Old Style" w:cs="Times New Roman"/>
          <w:color w:val="0070C0"/>
          <w:sz w:val="24"/>
          <w:szCs w:val="24"/>
        </w:rPr>
      </w:pPr>
    </w:p>
    <w:p w:rsidR="007E5C09" w:rsidRDefault="009E678B" w:rsidP="007E5C09">
      <w:pPr>
        <w:rPr>
          <w:rFonts w:ascii="Bookman Old Style" w:hAnsi="Bookman Old Style"/>
        </w:rPr>
      </w:pPr>
      <w:r>
        <w:rPr>
          <w:rFonts w:ascii="Bookman Old Style" w:hAnsi="Bookman Old Style"/>
        </w:rPr>
        <w:pict>
          <v:rect id="_x0000_i1025" style="width:0;height:1.5pt" o:hralign="center" o:hrstd="t" o:hr="t" fillcolor="#a0a0a0" stroked="f"/>
        </w:pict>
      </w:r>
    </w:p>
    <w:p w:rsidR="00A248B1" w:rsidRPr="0088163F" w:rsidRDefault="0088163F" w:rsidP="007E5C09">
      <w:pPr>
        <w:rPr>
          <w:rFonts w:ascii="Bookman Old Style" w:hAnsi="Bookman Old Style"/>
          <w:i/>
          <w:sz w:val="24"/>
          <w:szCs w:val="24"/>
        </w:rPr>
      </w:pPr>
      <w:r>
        <w:rPr>
          <w:rFonts w:ascii="Bookman Old Style" w:hAnsi="Bookman Old Style"/>
          <w:i/>
          <w:sz w:val="24"/>
          <w:szCs w:val="24"/>
        </w:rPr>
        <w:t>The f</w:t>
      </w:r>
      <w:r w:rsidRPr="0088163F">
        <w:rPr>
          <w:rFonts w:ascii="Bookman Old Style" w:hAnsi="Bookman Old Style"/>
          <w:i/>
          <w:sz w:val="24"/>
          <w:szCs w:val="24"/>
        </w:rPr>
        <w:t>orm to register is on the next page!</w:t>
      </w: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248B1" w:rsidRDefault="00A248B1" w:rsidP="007E5C09">
      <w:pPr>
        <w:rPr>
          <w:rFonts w:ascii="Bookman Old Style" w:hAnsi="Bookman Old Style"/>
        </w:rPr>
      </w:pPr>
    </w:p>
    <w:p w:rsidR="00A7254F" w:rsidRDefault="00A7254F" w:rsidP="007E5C09">
      <w:pPr>
        <w:rPr>
          <w:rFonts w:ascii="Bookman Old Style" w:hAnsi="Bookman Old Style"/>
        </w:rPr>
      </w:pPr>
    </w:p>
    <w:p w:rsidR="00A7254F" w:rsidRDefault="00A7254F" w:rsidP="007E5C09">
      <w:pPr>
        <w:rPr>
          <w:rFonts w:ascii="Bookman Old Style" w:hAnsi="Bookman Old Style"/>
        </w:rPr>
      </w:pPr>
    </w:p>
    <w:p w:rsidR="00A7254F" w:rsidRDefault="00A7254F" w:rsidP="007E5C09">
      <w:pPr>
        <w:rPr>
          <w:rFonts w:ascii="Bookman Old Style" w:hAnsi="Bookman Old Style"/>
        </w:rPr>
      </w:pPr>
    </w:p>
    <w:p w:rsidR="00A7254F" w:rsidRDefault="00A7254F" w:rsidP="007E5C09">
      <w:pPr>
        <w:rPr>
          <w:rFonts w:ascii="Bookman Old Style" w:hAnsi="Bookman Old Style"/>
        </w:rPr>
      </w:pPr>
    </w:p>
    <w:p w:rsidR="00A7254F" w:rsidRDefault="00A7254F" w:rsidP="007E5C09">
      <w:pPr>
        <w:rPr>
          <w:rFonts w:ascii="Bookman Old Style" w:hAnsi="Bookman Old Style"/>
        </w:rPr>
      </w:pPr>
    </w:p>
    <w:p w:rsidR="005F42C9" w:rsidRDefault="005F42C9" w:rsidP="007E5C09">
      <w:pPr>
        <w:rPr>
          <w:rFonts w:ascii="Bookman Old Style" w:hAnsi="Bookman Old Style"/>
        </w:rPr>
      </w:pPr>
    </w:p>
    <w:p w:rsidR="005F42C9" w:rsidRDefault="005F42C9" w:rsidP="007E5C09">
      <w:pPr>
        <w:rPr>
          <w:rFonts w:ascii="Bookman Old Style" w:hAnsi="Bookman Old Style"/>
        </w:rPr>
      </w:pPr>
    </w:p>
    <w:p w:rsidR="007E5C09" w:rsidRPr="00965B09" w:rsidRDefault="007E5C09" w:rsidP="007E5C09">
      <w:pPr>
        <w:rPr>
          <w:rFonts w:ascii="Bookman Old Style" w:hAnsi="Bookman Old Style"/>
        </w:rPr>
      </w:pPr>
      <w:r w:rsidRPr="00965B09">
        <w:rPr>
          <w:rFonts w:ascii="Bookman Old Style" w:hAnsi="Bookman Old Style"/>
        </w:rPr>
        <w:t xml:space="preserve">To register, please print, fill out, &amp; enclose the following form below.  </w:t>
      </w:r>
    </w:p>
    <w:p w:rsidR="007E5C09" w:rsidRPr="00965B09" w:rsidRDefault="007E5C09" w:rsidP="007E5C09">
      <w:pPr>
        <w:rPr>
          <w:rFonts w:ascii="Bookman Old Style" w:hAnsi="Bookman Old Style"/>
        </w:rPr>
      </w:pPr>
      <w:r w:rsidRPr="00570AE4">
        <w:rPr>
          <w:rFonts w:ascii="Bookman Old Style" w:hAnsi="Bookman Old Style"/>
          <w:u w:val="single"/>
        </w:rPr>
        <w:t>Check</w:t>
      </w:r>
      <w:r w:rsidR="00D567E1">
        <w:rPr>
          <w:rFonts w:ascii="Bookman Old Style" w:hAnsi="Bookman Old Style"/>
          <w:u w:val="single"/>
        </w:rPr>
        <w:t xml:space="preserve">s should be made </w:t>
      </w:r>
      <w:r w:rsidR="005927F9">
        <w:rPr>
          <w:rFonts w:ascii="Bookman Old Style" w:hAnsi="Bookman Old Style"/>
          <w:u w:val="single"/>
        </w:rPr>
        <w:t xml:space="preserve">out to: MDHA </w:t>
      </w:r>
      <w:r w:rsidRPr="00965B09">
        <w:rPr>
          <w:rFonts w:ascii="Bookman Old Style" w:hAnsi="Bookman Old Style"/>
        </w:rPr>
        <w:t xml:space="preserve"> </w:t>
      </w:r>
    </w:p>
    <w:p w:rsidR="007E5C09" w:rsidRPr="00965B09" w:rsidRDefault="007E5C09" w:rsidP="007E5C09">
      <w:pPr>
        <w:rPr>
          <w:rFonts w:ascii="Bookman Old Style" w:hAnsi="Bookman Old Style"/>
        </w:rPr>
      </w:pPr>
      <w:r w:rsidRPr="00965B09">
        <w:rPr>
          <w:rFonts w:ascii="Bookman Old Style" w:hAnsi="Bookman Old Style"/>
        </w:rPr>
        <w:t>Send to:</w:t>
      </w:r>
    </w:p>
    <w:p w:rsidR="007E5C09" w:rsidRDefault="007E5C09" w:rsidP="007E5C09">
      <w:pPr>
        <w:rPr>
          <w:rFonts w:ascii="Bookman Old Style" w:hAnsi="Bookman Old Style"/>
        </w:rPr>
      </w:pPr>
      <w:r w:rsidRPr="00965B09">
        <w:rPr>
          <w:rFonts w:ascii="Bookman Old Style" w:hAnsi="Bookman Old Style"/>
        </w:rPr>
        <w:t>Paulette Glasser, RDH (Middlesex Component Secretary</w:t>
      </w:r>
      <w:r w:rsidR="00D332AB" w:rsidRPr="00965B09">
        <w:rPr>
          <w:rFonts w:ascii="Bookman Old Style" w:hAnsi="Bookman Old Style"/>
        </w:rPr>
        <w:t xml:space="preserve">) </w:t>
      </w:r>
      <w:r w:rsidR="00570AE4">
        <w:rPr>
          <w:rFonts w:ascii="Bookman Old Style" w:hAnsi="Bookman Old Style"/>
        </w:rPr>
        <w:br/>
      </w:r>
      <w:r w:rsidRPr="00965B09">
        <w:rPr>
          <w:rFonts w:ascii="Bookman Old Style" w:hAnsi="Bookman Old Style"/>
        </w:rPr>
        <w:t>617 Middlesex Turnpike</w:t>
      </w:r>
      <w:r w:rsidR="00570AE4">
        <w:rPr>
          <w:rFonts w:ascii="Bookman Old Style" w:hAnsi="Bookman Old Style"/>
        </w:rPr>
        <w:br/>
      </w:r>
      <w:r w:rsidRPr="00965B09">
        <w:rPr>
          <w:rFonts w:ascii="Bookman Old Style" w:hAnsi="Bookman Old Style"/>
        </w:rPr>
        <w:t>Billerica, MA  01821-4324</w:t>
      </w:r>
    </w:p>
    <w:p w:rsidR="007431CC" w:rsidRPr="007431CC" w:rsidRDefault="007431CC" w:rsidP="007E5C09">
      <w:pPr>
        <w:rPr>
          <w:rFonts w:ascii="Bookman Old Style" w:hAnsi="Bookman Old Style"/>
          <w:color w:val="FF0000"/>
        </w:rPr>
      </w:pPr>
      <w:r>
        <w:rPr>
          <w:rFonts w:ascii="Bookman Old Style" w:hAnsi="Bookman Old Style"/>
          <w:color w:val="FF0000"/>
        </w:rPr>
        <w:t xml:space="preserve">Questions?  Please contact Paulette at </w:t>
      </w:r>
      <w:hyperlink r:id="rId7" w:history="1">
        <w:r w:rsidRPr="00D4606C">
          <w:rPr>
            <w:rStyle w:val="Hyperlink"/>
            <w:rFonts w:ascii="Bookman Old Style" w:hAnsi="Bookman Old Style"/>
          </w:rPr>
          <w:t>ollie38@comcast.net</w:t>
        </w:r>
      </w:hyperlink>
      <w:r>
        <w:rPr>
          <w:rFonts w:ascii="Bookman Old Style" w:hAnsi="Bookman Old Style"/>
          <w:color w:val="FF0000"/>
        </w:rPr>
        <w:t xml:space="preserve"> </w:t>
      </w:r>
    </w:p>
    <w:p w:rsidR="007E5C09" w:rsidRPr="00965B09" w:rsidRDefault="00B844A8" w:rsidP="00B844A8">
      <w:pPr>
        <w:ind w:left="-630"/>
        <w:rPr>
          <w:rFonts w:ascii="Bookman Old Style" w:hAnsi="Bookman Old Style"/>
        </w:rPr>
      </w:pPr>
      <w:r>
        <w:rPr>
          <w:rFonts w:ascii="Arial" w:hAnsi="Arial" w:cs="Arial"/>
        </w:rPr>
        <w:t>----------------------------------------------------------------------------------------------------------------------------------------------------</w:t>
      </w:r>
    </w:p>
    <w:p w:rsidR="007E5C09" w:rsidRPr="00080C93" w:rsidRDefault="007431CC" w:rsidP="0088163F">
      <w:pPr>
        <w:jc w:val="center"/>
        <w:rPr>
          <w:rFonts w:ascii="Bookman Old Style" w:hAnsi="Bookman Old Style"/>
          <w:color w:val="000000" w:themeColor="text1"/>
        </w:rPr>
      </w:pPr>
      <w:r>
        <w:rPr>
          <w:rFonts w:ascii="Bookman Old Style" w:hAnsi="Bookman Old Style"/>
          <w:color w:val="000000" w:themeColor="text1"/>
        </w:rPr>
        <w:t xml:space="preserve">Sunday, </w:t>
      </w:r>
      <w:r w:rsidR="00A7254F">
        <w:rPr>
          <w:rFonts w:ascii="Bookman Old Style" w:hAnsi="Bookman Old Style"/>
        </w:rPr>
        <w:t>April 22, 2018</w:t>
      </w:r>
      <w:r w:rsidR="0088163F">
        <w:rPr>
          <w:rFonts w:ascii="Bookman Old Style" w:hAnsi="Bookman Old Style"/>
          <w:color w:val="000000" w:themeColor="text1"/>
        </w:rPr>
        <w:br/>
        <w:t>Hilton Boston/Woburn Hotel</w:t>
      </w:r>
      <w:r w:rsidR="0088163F">
        <w:rPr>
          <w:rFonts w:ascii="Bookman Old Style" w:hAnsi="Bookman Old Style"/>
          <w:color w:val="000000" w:themeColor="text1"/>
        </w:rPr>
        <w:br/>
      </w:r>
      <w:r w:rsidR="007E5C09" w:rsidRPr="00080C93">
        <w:rPr>
          <w:rFonts w:ascii="Bookman Old Style" w:hAnsi="Bookman Old Style"/>
          <w:color w:val="000000" w:themeColor="text1"/>
        </w:rPr>
        <w:t>Woburn, MA</w:t>
      </w:r>
      <w:r w:rsidR="0088163F">
        <w:rPr>
          <w:rFonts w:ascii="Bookman Old Style" w:hAnsi="Bookman Old Style"/>
          <w:color w:val="000000" w:themeColor="text1"/>
        </w:rPr>
        <w:br/>
      </w:r>
    </w:p>
    <w:p w:rsidR="00BF5970" w:rsidRPr="00570AE4" w:rsidRDefault="00A7254F" w:rsidP="0088163F">
      <w:pPr>
        <w:jc w:val="center"/>
        <w:rPr>
          <w:rFonts w:ascii="Bookman Old Style" w:hAnsi="Bookman Old Style"/>
          <w:color w:val="0070C0"/>
        </w:rPr>
      </w:pPr>
      <w:r>
        <w:rPr>
          <w:rFonts w:ascii="Bookman Old Style" w:hAnsi="Bookman Old Style"/>
          <w:color w:val="0070C0"/>
          <w:sz w:val="24"/>
          <w:szCs w:val="24"/>
        </w:rPr>
        <w:t>The Technology Checkup: A Periodic Evaluation of Your Software</w:t>
      </w:r>
      <w:r w:rsidR="0088163F">
        <w:rPr>
          <w:rFonts w:ascii="Bookman Old Style" w:hAnsi="Bookman Old Style"/>
          <w:color w:val="0070C0"/>
          <w:sz w:val="24"/>
          <w:szCs w:val="24"/>
        </w:rPr>
        <w:br/>
      </w:r>
      <w:r w:rsidR="009E6454">
        <w:rPr>
          <w:rFonts w:ascii="Bookman Old Style" w:hAnsi="Bookman Old Style"/>
          <w:color w:val="0070C0"/>
        </w:rPr>
        <w:t xml:space="preserve">     </w:t>
      </w:r>
      <w:r w:rsidR="00BF5970">
        <w:rPr>
          <w:rFonts w:ascii="Bookman Old Style" w:hAnsi="Bookman Old Style"/>
          <w:color w:val="0070C0"/>
        </w:rPr>
        <w:t xml:space="preserve">                                                     </w:t>
      </w:r>
      <w:r w:rsidR="009E6454">
        <w:rPr>
          <w:rFonts w:ascii="Bookman Old Style" w:hAnsi="Bookman Old Style"/>
          <w:color w:val="FF0000"/>
        </w:rPr>
        <w:t xml:space="preserve">        </w:t>
      </w:r>
    </w:p>
    <w:p w:rsidR="007E5C09" w:rsidRPr="00965B09" w:rsidRDefault="007E5C09" w:rsidP="007E5C09">
      <w:pPr>
        <w:rPr>
          <w:rFonts w:ascii="Bookman Old Style" w:hAnsi="Bookman Old Style"/>
        </w:rPr>
      </w:pPr>
    </w:p>
    <w:p w:rsidR="007E5C09" w:rsidRPr="00965B09" w:rsidRDefault="007E5C09" w:rsidP="007E5C09">
      <w:pPr>
        <w:rPr>
          <w:rFonts w:ascii="Bookman Old Style" w:hAnsi="Bookman Old Style"/>
        </w:rPr>
      </w:pPr>
      <w:r w:rsidRPr="00965B09">
        <w:rPr>
          <w:rFonts w:ascii="Bookman Old Style" w:hAnsi="Bookman Old Style"/>
        </w:rPr>
        <w:t>Name:  _______________________________________________________</w:t>
      </w:r>
      <w:r w:rsidR="00B844A8">
        <w:rPr>
          <w:rFonts w:ascii="Bookman Old Style" w:hAnsi="Bookman Old Style"/>
        </w:rPr>
        <w:t>_______</w:t>
      </w:r>
      <w:r w:rsidRPr="00965B09">
        <w:rPr>
          <w:rFonts w:ascii="Bookman Old Style" w:hAnsi="Bookman Old Style"/>
        </w:rPr>
        <w:t>_____</w:t>
      </w:r>
    </w:p>
    <w:p w:rsidR="007E5C09" w:rsidRPr="00965B09" w:rsidRDefault="007E5C09" w:rsidP="007E5C09">
      <w:pPr>
        <w:rPr>
          <w:rFonts w:ascii="Bookman Old Style" w:hAnsi="Bookman Old Style"/>
        </w:rPr>
      </w:pPr>
    </w:p>
    <w:p w:rsidR="007E5C09" w:rsidRPr="00965B09" w:rsidRDefault="007E5C09" w:rsidP="007E5C09">
      <w:pPr>
        <w:rPr>
          <w:rFonts w:ascii="Bookman Old Style" w:hAnsi="Bookman Old Style"/>
        </w:rPr>
      </w:pPr>
      <w:r w:rsidRPr="00965B09">
        <w:rPr>
          <w:rFonts w:ascii="Bookman Old Style" w:hAnsi="Bookman Old Style"/>
        </w:rPr>
        <w:t>Address:  _____________________________________________________</w:t>
      </w:r>
      <w:r w:rsidR="00B844A8">
        <w:rPr>
          <w:rFonts w:ascii="Bookman Old Style" w:hAnsi="Bookman Old Style"/>
        </w:rPr>
        <w:t>_____</w:t>
      </w:r>
      <w:r w:rsidRPr="00965B09">
        <w:rPr>
          <w:rFonts w:ascii="Bookman Old Style" w:hAnsi="Bookman Old Style"/>
        </w:rPr>
        <w:t>______</w:t>
      </w:r>
      <w:r w:rsidR="006378CA">
        <w:rPr>
          <w:rFonts w:ascii="Bookman Old Style" w:hAnsi="Bookman Old Style"/>
        </w:rPr>
        <w:t>_</w:t>
      </w:r>
    </w:p>
    <w:p w:rsidR="007E5C09" w:rsidRPr="00965B09" w:rsidRDefault="007E5C09" w:rsidP="007E5C09">
      <w:pPr>
        <w:rPr>
          <w:rFonts w:ascii="Bookman Old Style" w:hAnsi="Bookman Old Style"/>
        </w:rPr>
      </w:pPr>
    </w:p>
    <w:p w:rsidR="00C65BF2" w:rsidRPr="00965B09" w:rsidRDefault="007E5C09" w:rsidP="007E5C09">
      <w:pPr>
        <w:rPr>
          <w:rFonts w:ascii="Bookman Old Style" w:hAnsi="Bookman Old Style"/>
        </w:rPr>
      </w:pPr>
      <w:r w:rsidRPr="00965B09">
        <w:rPr>
          <w:rFonts w:ascii="Bookman Old Style" w:hAnsi="Bookman Old Style"/>
        </w:rPr>
        <w:t>Phone #:  ___________________________________________________</w:t>
      </w:r>
      <w:r w:rsidR="00B844A8">
        <w:rPr>
          <w:rFonts w:ascii="Bookman Old Style" w:hAnsi="Bookman Old Style"/>
        </w:rPr>
        <w:t>____</w:t>
      </w:r>
      <w:r w:rsidRPr="00965B09">
        <w:rPr>
          <w:rFonts w:ascii="Bookman Old Style" w:hAnsi="Bookman Old Style"/>
        </w:rPr>
        <w:t>__</w:t>
      </w:r>
      <w:r w:rsidR="00B844A8">
        <w:rPr>
          <w:rFonts w:ascii="Bookman Old Style" w:hAnsi="Bookman Old Style"/>
        </w:rPr>
        <w:t>_</w:t>
      </w:r>
      <w:r w:rsidRPr="00965B09">
        <w:rPr>
          <w:rFonts w:ascii="Bookman Old Style" w:hAnsi="Bookman Old Style"/>
        </w:rPr>
        <w:t>______</w:t>
      </w:r>
      <w:r w:rsidR="006378CA">
        <w:rPr>
          <w:rFonts w:ascii="Bookman Old Style" w:hAnsi="Bookman Old Style"/>
        </w:rPr>
        <w:t>_</w:t>
      </w:r>
      <w:r w:rsidR="00C65BF2" w:rsidRPr="00965B09">
        <w:rPr>
          <w:rFonts w:ascii="Bookman Old Style" w:hAnsi="Bookman Old Style"/>
        </w:rPr>
        <w:t xml:space="preserve">                                   </w:t>
      </w:r>
    </w:p>
    <w:p w:rsidR="00C65BF2" w:rsidRPr="00965B09" w:rsidRDefault="00C65BF2" w:rsidP="007E5C09">
      <w:pPr>
        <w:rPr>
          <w:rFonts w:ascii="Bookman Old Style" w:hAnsi="Bookman Old Style"/>
        </w:rPr>
      </w:pPr>
    </w:p>
    <w:p w:rsidR="007E5C09" w:rsidRPr="00965B09" w:rsidRDefault="007E5C09" w:rsidP="007E5C09">
      <w:pPr>
        <w:rPr>
          <w:rFonts w:ascii="Bookman Old Style" w:hAnsi="Bookman Old Style"/>
        </w:rPr>
      </w:pPr>
      <w:r w:rsidRPr="00965B09">
        <w:rPr>
          <w:rFonts w:ascii="Bookman Old Style" w:hAnsi="Bookman Old Style"/>
        </w:rPr>
        <w:t>E-mail:  ______________________________________________________</w:t>
      </w:r>
      <w:r w:rsidR="00B844A8">
        <w:rPr>
          <w:rFonts w:ascii="Bookman Old Style" w:hAnsi="Bookman Old Style"/>
        </w:rPr>
        <w:t>____</w:t>
      </w:r>
      <w:r w:rsidRPr="00965B09">
        <w:rPr>
          <w:rFonts w:ascii="Bookman Old Style" w:hAnsi="Bookman Old Style"/>
        </w:rPr>
        <w:t>_______</w:t>
      </w:r>
    </w:p>
    <w:p w:rsidR="00DB0FA0" w:rsidRDefault="00DB0FA0" w:rsidP="007E5C09">
      <w:pPr>
        <w:rPr>
          <w:rFonts w:ascii="Bookman Old Style" w:hAnsi="Bookman Old Style"/>
        </w:rPr>
      </w:pPr>
    </w:p>
    <w:p w:rsidR="00DB0FA0" w:rsidRDefault="007E5C09" w:rsidP="007E5C09">
      <w:pPr>
        <w:rPr>
          <w:rFonts w:ascii="Bookman Old Style" w:hAnsi="Bookman Old Style"/>
        </w:rPr>
      </w:pPr>
      <w:r w:rsidRPr="00965B09">
        <w:rPr>
          <w:rFonts w:ascii="Bookman Old Style" w:hAnsi="Bookman Old Style"/>
        </w:rPr>
        <w:t xml:space="preserve">ADHA Member ?:      </w:t>
      </w:r>
      <w:r w:rsidR="00DB0FA0">
        <w:rPr>
          <w:rFonts w:ascii="Bookman Old Style" w:hAnsi="Bookman Old Style"/>
        </w:rPr>
        <w:t xml:space="preserve">    Yes   </w:t>
      </w:r>
      <w:r w:rsidR="00570AE4" w:rsidRPr="00066C3F">
        <w:rPr>
          <w:rFonts w:ascii="Arial" w:hAnsi="Arial" w:cs="Arial"/>
        </w:rPr>
        <w:fldChar w:fldCharType="begin">
          <w:ffData>
            <w:name w:val="Check1"/>
            <w:enabled/>
            <w:calcOnExit w:val="0"/>
            <w:checkBox>
              <w:sizeAuto/>
              <w:default w:val="0"/>
            </w:checkBox>
          </w:ffData>
        </w:fldChar>
      </w:r>
      <w:r w:rsidR="00570AE4" w:rsidRPr="00066C3F">
        <w:rPr>
          <w:rFonts w:ascii="Arial" w:hAnsi="Arial" w:cs="Arial"/>
        </w:rPr>
        <w:instrText xml:space="preserve"> FORMCHECKBOX </w:instrText>
      </w:r>
      <w:r w:rsidR="009E678B">
        <w:rPr>
          <w:rFonts w:ascii="Arial" w:hAnsi="Arial" w:cs="Arial"/>
        </w:rPr>
      </w:r>
      <w:r w:rsidR="009E678B">
        <w:rPr>
          <w:rFonts w:ascii="Arial" w:hAnsi="Arial" w:cs="Arial"/>
        </w:rPr>
        <w:fldChar w:fldCharType="separate"/>
      </w:r>
      <w:r w:rsidR="00570AE4" w:rsidRPr="00066C3F">
        <w:rPr>
          <w:rFonts w:ascii="Arial" w:hAnsi="Arial" w:cs="Arial"/>
        </w:rPr>
        <w:fldChar w:fldCharType="end"/>
      </w:r>
      <w:r w:rsidR="00DB0FA0">
        <w:rPr>
          <w:rFonts w:ascii="Bookman Old Style" w:hAnsi="Bookman Old Style"/>
        </w:rPr>
        <w:t xml:space="preserve">               No   </w:t>
      </w:r>
      <w:r w:rsidR="008A75A3" w:rsidRPr="00965B09">
        <w:rPr>
          <w:rFonts w:ascii="Bookman Old Style" w:hAnsi="Bookman Old Style"/>
        </w:rPr>
        <w:t xml:space="preserve">  </w:t>
      </w:r>
      <w:r w:rsidR="00570AE4">
        <w:rPr>
          <w:rFonts w:ascii="Arial" w:hAnsi="Arial" w:cs="Arial"/>
        </w:rPr>
        <w:fldChar w:fldCharType="begin">
          <w:ffData>
            <w:name w:val="Check2"/>
            <w:enabled/>
            <w:calcOnExit w:val="0"/>
            <w:checkBox>
              <w:sizeAuto/>
              <w:default w:val="0"/>
            </w:checkBox>
          </w:ffData>
        </w:fldChar>
      </w:r>
      <w:r w:rsidR="00570AE4">
        <w:rPr>
          <w:rFonts w:ascii="Arial" w:hAnsi="Arial" w:cs="Arial"/>
        </w:rPr>
        <w:instrText xml:space="preserve"> FORMCHECKBOX </w:instrText>
      </w:r>
      <w:r w:rsidR="009E678B">
        <w:rPr>
          <w:rFonts w:ascii="Arial" w:hAnsi="Arial" w:cs="Arial"/>
        </w:rPr>
      </w:r>
      <w:r w:rsidR="009E678B">
        <w:rPr>
          <w:rFonts w:ascii="Arial" w:hAnsi="Arial" w:cs="Arial"/>
        </w:rPr>
        <w:fldChar w:fldCharType="separate"/>
      </w:r>
      <w:r w:rsidR="00570AE4">
        <w:rPr>
          <w:rFonts w:ascii="Arial" w:hAnsi="Arial" w:cs="Arial"/>
        </w:rPr>
        <w:fldChar w:fldCharType="end"/>
      </w:r>
    </w:p>
    <w:p w:rsidR="00DB0FA0" w:rsidRDefault="00DB0FA0" w:rsidP="007E5C09">
      <w:pPr>
        <w:rPr>
          <w:rFonts w:ascii="Bookman Old Style" w:hAnsi="Bookman Old Style"/>
        </w:rPr>
      </w:pPr>
    </w:p>
    <w:p w:rsidR="005B073F" w:rsidRDefault="00DB0FA0">
      <w:pPr>
        <w:rPr>
          <w:rFonts w:ascii="Bookman Old Style" w:hAnsi="Bookman Old Style"/>
        </w:rPr>
      </w:pPr>
      <w:r>
        <w:rPr>
          <w:rFonts w:ascii="Bookman Old Style" w:hAnsi="Bookman Old Style"/>
        </w:rPr>
        <w:t xml:space="preserve">Amount </w:t>
      </w:r>
      <w:r w:rsidR="008A75A3" w:rsidRPr="00965B09">
        <w:rPr>
          <w:rFonts w:ascii="Bookman Old Style" w:hAnsi="Bookman Old Style"/>
        </w:rPr>
        <w:t>Enclosed</w:t>
      </w:r>
      <w:r w:rsidR="00D332AB" w:rsidRPr="00965B09">
        <w:rPr>
          <w:rFonts w:ascii="Bookman Old Style" w:hAnsi="Bookman Old Style"/>
        </w:rPr>
        <w:t>: _</w:t>
      </w:r>
      <w:r w:rsidR="007E5C09" w:rsidRPr="00965B09">
        <w:rPr>
          <w:rFonts w:ascii="Bookman Old Style" w:hAnsi="Bookman Old Style"/>
        </w:rPr>
        <w:t>_______________________________________________</w:t>
      </w:r>
      <w:r w:rsidR="00B844A8">
        <w:rPr>
          <w:rFonts w:ascii="Bookman Old Style" w:hAnsi="Bookman Old Style"/>
        </w:rPr>
        <w:t>____</w:t>
      </w:r>
      <w:r w:rsidR="007E5C09" w:rsidRPr="00965B09">
        <w:rPr>
          <w:rFonts w:ascii="Bookman Old Style" w:hAnsi="Bookman Old Style"/>
        </w:rPr>
        <w:t>____</w:t>
      </w:r>
    </w:p>
    <w:p w:rsidR="005A174D" w:rsidRPr="003A3013" w:rsidRDefault="005A174D" w:rsidP="003A3013">
      <w:pPr>
        <w:rPr>
          <w:rFonts w:ascii="Bookman Old Style" w:hAnsi="Bookman Old Style"/>
          <w:b/>
          <w:color w:val="0070C0"/>
          <w:sz w:val="24"/>
          <w:szCs w:val="24"/>
        </w:rPr>
      </w:pPr>
    </w:p>
    <w:p w:rsidR="00C24897" w:rsidRPr="00C24897" w:rsidRDefault="00C24897" w:rsidP="00C24897">
      <w:pPr>
        <w:rPr>
          <w:color w:val="0070C0"/>
          <w:sz w:val="24"/>
          <w:szCs w:val="24"/>
        </w:rPr>
      </w:pPr>
    </w:p>
    <w:sectPr w:rsidR="00C24897" w:rsidRPr="00C24897" w:rsidSect="00B844A8">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C8D"/>
      </v:shape>
    </w:pict>
  </w:numPicBullet>
  <w:abstractNum w:abstractNumId="0" w15:restartNumberingAfterBreak="0">
    <w:nsid w:val="01D56D2B"/>
    <w:multiLevelType w:val="hybridMultilevel"/>
    <w:tmpl w:val="41FCD3BC"/>
    <w:lvl w:ilvl="0" w:tplc="94AE75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11C"/>
    <w:multiLevelType w:val="hybridMultilevel"/>
    <w:tmpl w:val="AFA24648"/>
    <w:lvl w:ilvl="0" w:tplc="B396110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92D3D"/>
    <w:multiLevelType w:val="hybridMultilevel"/>
    <w:tmpl w:val="1DD84350"/>
    <w:lvl w:ilvl="0" w:tplc="26DAF49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E7BA5"/>
    <w:multiLevelType w:val="hybridMultilevel"/>
    <w:tmpl w:val="9678F7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753D8E"/>
    <w:multiLevelType w:val="hybridMultilevel"/>
    <w:tmpl w:val="F72ABCCE"/>
    <w:lvl w:ilvl="0" w:tplc="B05A149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02536"/>
    <w:multiLevelType w:val="hybridMultilevel"/>
    <w:tmpl w:val="96604550"/>
    <w:lvl w:ilvl="0" w:tplc="EC10AADE">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1D5947"/>
    <w:multiLevelType w:val="hybridMultilevel"/>
    <w:tmpl w:val="874CD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9857B1"/>
    <w:multiLevelType w:val="hybridMultilevel"/>
    <w:tmpl w:val="1D56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049D9"/>
    <w:multiLevelType w:val="hybridMultilevel"/>
    <w:tmpl w:val="1BAAC66A"/>
    <w:lvl w:ilvl="0" w:tplc="E69EFCA6">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74840"/>
    <w:multiLevelType w:val="hybridMultilevel"/>
    <w:tmpl w:val="60A4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5DA76F2">
      <w:numFmt w:val="bullet"/>
      <w:lvlText w:val="-"/>
      <w:lvlJc w:val="left"/>
      <w:pPr>
        <w:ind w:left="2160" w:hanging="360"/>
      </w:pPr>
      <w:rPr>
        <w:rFonts w:ascii="Bookman Old Style" w:eastAsiaTheme="minorHAnsi" w:hAnsi="Bookman Old Style"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D3FD2"/>
    <w:multiLevelType w:val="hybridMultilevel"/>
    <w:tmpl w:val="9356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4"/>
  </w:num>
  <w:num w:numId="6">
    <w:abstractNumId w:val="8"/>
  </w:num>
  <w:num w:numId="7">
    <w:abstractNumId w:val="10"/>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09"/>
    <w:rsid w:val="000048EE"/>
    <w:rsid w:val="00016B79"/>
    <w:rsid w:val="00050AC6"/>
    <w:rsid w:val="00080C93"/>
    <w:rsid w:val="000945B5"/>
    <w:rsid w:val="00156295"/>
    <w:rsid w:val="001C069F"/>
    <w:rsid w:val="001C087E"/>
    <w:rsid w:val="001D0CD3"/>
    <w:rsid w:val="001D517A"/>
    <w:rsid w:val="00216837"/>
    <w:rsid w:val="00257341"/>
    <w:rsid w:val="00290CB6"/>
    <w:rsid w:val="002A55D0"/>
    <w:rsid w:val="002B7BB8"/>
    <w:rsid w:val="002C69B6"/>
    <w:rsid w:val="002E7689"/>
    <w:rsid w:val="0035333F"/>
    <w:rsid w:val="00363481"/>
    <w:rsid w:val="00365713"/>
    <w:rsid w:val="00377FF0"/>
    <w:rsid w:val="00381DCF"/>
    <w:rsid w:val="003A3013"/>
    <w:rsid w:val="003B759E"/>
    <w:rsid w:val="003C6B6A"/>
    <w:rsid w:val="003F01E3"/>
    <w:rsid w:val="003F5414"/>
    <w:rsid w:val="00437C3E"/>
    <w:rsid w:val="00443DBD"/>
    <w:rsid w:val="004577B2"/>
    <w:rsid w:val="004B3784"/>
    <w:rsid w:val="004D0C04"/>
    <w:rsid w:val="004D6481"/>
    <w:rsid w:val="004F0113"/>
    <w:rsid w:val="00570AE4"/>
    <w:rsid w:val="005927F9"/>
    <w:rsid w:val="005A174D"/>
    <w:rsid w:val="005B073F"/>
    <w:rsid w:val="005F42C9"/>
    <w:rsid w:val="00626183"/>
    <w:rsid w:val="006276B2"/>
    <w:rsid w:val="006378CA"/>
    <w:rsid w:val="00667457"/>
    <w:rsid w:val="0069096A"/>
    <w:rsid w:val="006B6288"/>
    <w:rsid w:val="006D0ECF"/>
    <w:rsid w:val="007431CC"/>
    <w:rsid w:val="00743534"/>
    <w:rsid w:val="007E5C09"/>
    <w:rsid w:val="00816AFD"/>
    <w:rsid w:val="008250BF"/>
    <w:rsid w:val="008377E1"/>
    <w:rsid w:val="0084080E"/>
    <w:rsid w:val="008732A3"/>
    <w:rsid w:val="008759F2"/>
    <w:rsid w:val="0088163F"/>
    <w:rsid w:val="008864C4"/>
    <w:rsid w:val="008957D7"/>
    <w:rsid w:val="008A75A3"/>
    <w:rsid w:val="008B08D6"/>
    <w:rsid w:val="008B3CE3"/>
    <w:rsid w:val="008C61A0"/>
    <w:rsid w:val="008F6AA7"/>
    <w:rsid w:val="00965B09"/>
    <w:rsid w:val="00971644"/>
    <w:rsid w:val="009814CB"/>
    <w:rsid w:val="009D623B"/>
    <w:rsid w:val="009E3341"/>
    <w:rsid w:val="009E6454"/>
    <w:rsid w:val="009E678B"/>
    <w:rsid w:val="00A155BF"/>
    <w:rsid w:val="00A248B1"/>
    <w:rsid w:val="00A61F51"/>
    <w:rsid w:val="00A7254F"/>
    <w:rsid w:val="00AE1A18"/>
    <w:rsid w:val="00B24EE8"/>
    <w:rsid w:val="00B27DF2"/>
    <w:rsid w:val="00B318CB"/>
    <w:rsid w:val="00B43A88"/>
    <w:rsid w:val="00B60601"/>
    <w:rsid w:val="00B71EAB"/>
    <w:rsid w:val="00B75502"/>
    <w:rsid w:val="00B844A8"/>
    <w:rsid w:val="00B96B73"/>
    <w:rsid w:val="00BF3C84"/>
    <w:rsid w:val="00BF5970"/>
    <w:rsid w:val="00C07D9F"/>
    <w:rsid w:val="00C17477"/>
    <w:rsid w:val="00C24897"/>
    <w:rsid w:val="00C51971"/>
    <w:rsid w:val="00C65BF2"/>
    <w:rsid w:val="00C678A3"/>
    <w:rsid w:val="00C900B5"/>
    <w:rsid w:val="00C910CD"/>
    <w:rsid w:val="00D1138E"/>
    <w:rsid w:val="00D332AB"/>
    <w:rsid w:val="00D4258A"/>
    <w:rsid w:val="00D540BB"/>
    <w:rsid w:val="00D567E1"/>
    <w:rsid w:val="00D76D1E"/>
    <w:rsid w:val="00DA1319"/>
    <w:rsid w:val="00DB0FA0"/>
    <w:rsid w:val="00DE3E76"/>
    <w:rsid w:val="00E2151E"/>
    <w:rsid w:val="00E724AA"/>
    <w:rsid w:val="00E81091"/>
    <w:rsid w:val="00E812FB"/>
    <w:rsid w:val="00E94EB3"/>
    <w:rsid w:val="00EA2FA0"/>
    <w:rsid w:val="00EF2AEA"/>
    <w:rsid w:val="00F02675"/>
    <w:rsid w:val="00F111DB"/>
    <w:rsid w:val="00F203B8"/>
    <w:rsid w:val="00F4722B"/>
    <w:rsid w:val="00F96E2B"/>
    <w:rsid w:val="00FC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6BFD9-9C7B-49D7-B960-DC21CA99C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D1E"/>
    <w:pPr>
      <w:ind w:left="720"/>
      <w:contextualSpacing/>
    </w:pPr>
  </w:style>
  <w:style w:type="character" w:styleId="Hyperlink">
    <w:name w:val="Hyperlink"/>
    <w:basedOn w:val="DefaultParagraphFont"/>
    <w:uiPriority w:val="99"/>
    <w:unhideWhenUsed/>
    <w:rsid w:val="00D76D1E"/>
    <w:rPr>
      <w:color w:val="0000FF" w:themeColor="hyperlink"/>
      <w:u w:val="single"/>
    </w:rPr>
  </w:style>
  <w:style w:type="paragraph" w:styleId="BalloonText">
    <w:name w:val="Balloon Text"/>
    <w:basedOn w:val="Normal"/>
    <w:link w:val="BalloonTextChar"/>
    <w:uiPriority w:val="99"/>
    <w:semiHidden/>
    <w:unhideWhenUsed/>
    <w:rsid w:val="001C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87E"/>
    <w:rPr>
      <w:rFonts w:ascii="Tahoma" w:hAnsi="Tahoma" w:cs="Tahoma"/>
      <w:sz w:val="16"/>
      <w:szCs w:val="16"/>
    </w:rPr>
  </w:style>
  <w:style w:type="character" w:styleId="FollowedHyperlink">
    <w:name w:val="FollowedHyperlink"/>
    <w:basedOn w:val="DefaultParagraphFont"/>
    <w:uiPriority w:val="99"/>
    <w:semiHidden/>
    <w:unhideWhenUsed/>
    <w:rsid w:val="003F01E3"/>
    <w:rPr>
      <w:color w:val="800080" w:themeColor="followedHyperlink"/>
      <w:u w:val="single"/>
    </w:rPr>
  </w:style>
  <w:style w:type="paragraph" w:styleId="NoSpacing">
    <w:name w:val="No Spacing"/>
    <w:uiPriority w:val="1"/>
    <w:qFormat/>
    <w:rsid w:val="00886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865131">
      <w:bodyDiv w:val="1"/>
      <w:marLeft w:val="0"/>
      <w:marRight w:val="0"/>
      <w:marTop w:val="0"/>
      <w:marBottom w:val="0"/>
      <w:divBdr>
        <w:top w:val="none" w:sz="0" w:space="0" w:color="auto"/>
        <w:left w:val="none" w:sz="0" w:space="0" w:color="auto"/>
        <w:bottom w:val="none" w:sz="0" w:space="0" w:color="auto"/>
        <w:right w:val="none" w:sz="0" w:space="0" w:color="auto"/>
      </w:divBdr>
    </w:div>
    <w:div w:id="466163116">
      <w:bodyDiv w:val="1"/>
      <w:marLeft w:val="0"/>
      <w:marRight w:val="0"/>
      <w:marTop w:val="0"/>
      <w:marBottom w:val="0"/>
      <w:divBdr>
        <w:top w:val="none" w:sz="0" w:space="0" w:color="auto"/>
        <w:left w:val="none" w:sz="0" w:space="0" w:color="auto"/>
        <w:bottom w:val="none" w:sz="0" w:space="0" w:color="auto"/>
        <w:right w:val="none" w:sz="0" w:space="0" w:color="auto"/>
      </w:divBdr>
    </w:div>
    <w:div w:id="527643318">
      <w:bodyDiv w:val="1"/>
      <w:marLeft w:val="0"/>
      <w:marRight w:val="0"/>
      <w:marTop w:val="0"/>
      <w:marBottom w:val="0"/>
      <w:divBdr>
        <w:top w:val="none" w:sz="0" w:space="0" w:color="auto"/>
        <w:left w:val="none" w:sz="0" w:space="0" w:color="auto"/>
        <w:bottom w:val="none" w:sz="0" w:space="0" w:color="auto"/>
        <w:right w:val="none" w:sz="0" w:space="0" w:color="auto"/>
      </w:divBdr>
    </w:div>
    <w:div w:id="16515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lie38@comca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7C16-4B0B-43F0-9509-030007F1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Paulette</dc:creator>
  <cp:lastModifiedBy>jane crocker</cp:lastModifiedBy>
  <cp:revision>2</cp:revision>
  <cp:lastPrinted>2017-07-17T14:05:00Z</cp:lastPrinted>
  <dcterms:created xsi:type="dcterms:W3CDTF">2018-01-21T15:40:00Z</dcterms:created>
  <dcterms:modified xsi:type="dcterms:W3CDTF">2018-01-21T15:40:00Z</dcterms:modified>
</cp:coreProperties>
</file>